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395B" w14:textId="2E9AE126" w:rsidR="001032D4" w:rsidRPr="00C42AF0" w:rsidRDefault="001032D4" w:rsidP="00C42AF0">
      <w:pPr>
        <w:rPr>
          <w:rFonts w:asciiTheme="minorBidi" w:hAnsiTheme="minorBidi"/>
          <w:sz w:val="24"/>
          <w:szCs w:val="24"/>
        </w:rPr>
      </w:pPr>
      <w:bookmarkStart w:id="0" w:name="_Toc379942389"/>
    </w:p>
    <w:p w14:paraId="06BC4B7F" w14:textId="77C73DE1" w:rsidR="001032D4" w:rsidRPr="000E2B27" w:rsidRDefault="001032D4" w:rsidP="001032D4">
      <w:pPr>
        <w:pStyle w:val="ListParagraph"/>
        <w:rPr>
          <w:rFonts w:asciiTheme="minorBidi" w:hAnsiTheme="minorBidi"/>
          <w:b/>
          <w:bCs/>
          <w:sz w:val="24"/>
          <w:szCs w:val="24"/>
        </w:rPr>
      </w:pPr>
      <w:r w:rsidRPr="000E2B27">
        <w:rPr>
          <w:rFonts w:asciiTheme="minorBidi" w:hAnsiTheme="minorBidi"/>
          <w:b/>
          <w:bCs/>
          <w:sz w:val="24"/>
          <w:szCs w:val="24"/>
        </w:rPr>
        <w:t>Appendix A</w:t>
      </w:r>
    </w:p>
    <w:p w14:paraId="2A93B1DC" w14:textId="5879D811" w:rsidR="001032D4" w:rsidRDefault="001032D4" w:rsidP="001032D4">
      <w:pPr>
        <w:pStyle w:val="ListParagraph"/>
        <w:rPr>
          <w:rFonts w:asciiTheme="minorBidi" w:hAnsiTheme="minorBidi"/>
          <w:sz w:val="24"/>
          <w:szCs w:val="24"/>
        </w:rPr>
      </w:pPr>
    </w:p>
    <w:p w14:paraId="5562E37C" w14:textId="35BC0D50" w:rsidR="001032D4" w:rsidRDefault="001032D4" w:rsidP="001032D4">
      <w:pPr>
        <w:pStyle w:val="ListParagraph"/>
        <w:rPr>
          <w:rFonts w:asciiTheme="minorBidi" w:hAnsiTheme="minorBidi"/>
          <w:sz w:val="24"/>
          <w:szCs w:val="24"/>
        </w:rPr>
      </w:pPr>
    </w:p>
    <w:p w14:paraId="0A577E72" w14:textId="77777777" w:rsidR="001032D4" w:rsidRPr="008E3AE8" w:rsidRDefault="001032D4" w:rsidP="001032D4">
      <w:pPr>
        <w:pStyle w:val="ListParagraph"/>
        <w:rPr>
          <w:rFonts w:asciiTheme="minorBidi" w:hAnsiTheme="minorBidi"/>
          <w:sz w:val="24"/>
          <w:szCs w:val="24"/>
        </w:rPr>
      </w:pPr>
    </w:p>
    <w:p w14:paraId="0270189B" w14:textId="3C29ABBB" w:rsidR="001032D4" w:rsidRPr="008E3AE8" w:rsidRDefault="001032D4" w:rsidP="001032D4">
      <w:pPr>
        <w:pStyle w:val="Heading1"/>
        <w:rPr>
          <w:rFonts w:asciiTheme="minorBidi" w:hAnsiTheme="minorBidi"/>
          <w:b/>
          <w:color w:val="auto"/>
          <w:sz w:val="24"/>
        </w:rPr>
      </w:pPr>
      <w:r w:rsidRPr="008E3AE8">
        <w:rPr>
          <w:rFonts w:asciiTheme="minorBidi" w:hAnsiTheme="minorBidi"/>
          <w:b/>
          <w:color w:val="auto"/>
          <w:sz w:val="24"/>
        </w:rPr>
        <w:t>Screening questions</w:t>
      </w:r>
      <w:bookmarkEnd w:id="0"/>
    </w:p>
    <w:p w14:paraId="216CA9C2" w14:textId="77777777" w:rsidR="001032D4" w:rsidRPr="008E3AE8" w:rsidRDefault="001032D4" w:rsidP="001032D4">
      <w:pPr>
        <w:rPr>
          <w:rFonts w:asciiTheme="minorBidi" w:hAnsiTheme="minorBidi"/>
          <w:sz w:val="24"/>
          <w:szCs w:val="24"/>
        </w:rPr>
      </w:pPr>
      <w:r w:rsidRPr="008E3AE8">
        <w:rPr>
          <w:rFonts w:asciiTheme="minorBidi" w:hAnsiTheme="minorBidi"/>
          <w:sz w:val="24"/>
          <w:szCs w:val="24"/>
        </w:rPr>
        <w:t>These questions are intended to decide whether a DPIA is appropriate and necessary Answering ‘yes’ to any of these questions is an indication that a DPIA would be necessary. Answers to the below can be expanded upon as the project develops.</w:t>
      </w:r>
    </w:p>
    <w:p w14:paraId="60B93AD6" w14:textId="77777777" w:rsidR="001032D4" w:rsidRPr="008E3AE8" w:rsidRDefault="001032D4" w:rsidP="001032D4">
      <w:pPr>
        <w:rPr>
          <w:rFonts w:asciiTheme="minorBidi" w:hAnsiTheme="minorBidi"/>
          <w:sz w:val="24"/>
          <w:szCs w:val="24"/>
        </w:rPr>
      </w:pPr>
    </w:p>
    <w:p w14:paraId="3D131FE6" w14:textId="77777777" w:rsidR="001032D4" w:rsidRPr="008E3AE8" w:rsidRDefault="001032D4" w:rsidP="001032D4">
      <w:pPr>
        <w:rPr>
          <w:rFonts w:asciiTheme="minorBidi" w:hAnsiTheme="minorBidi"/>
          <w:sz w:val="24"/>
          <w:szCs w:val="24"/>
        </w:rPr>
      </w:pPr>
    </w:p>
    <w:p w14:paraId="21BB9392"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Will the project involve the collection of new information about individuals?</w:t>
      </w:r>
    </w:p>
    <w:p w14:paraId="5ED4E955" w14:textId="77777777" w:rsidR="0032131E" w:rsidRDefault="0032131E" w:rsidP="006B06A8">
      <w:pPr>
        <w:ind w:left="720"/>
        <w:rPr>
          <w:rFonts w:asciiTheme="minorBidi" w:hAnsiTheme="minorBidi"/>
          <w:bCs/>
          <w:sz w:val="24"/>
          <w:szCs w:val="24"/>
        </w:rPr>
      </w:pPr>
    </w:p>
    <w:p w14:paraId="341919C9" w14:textId="1117F313" w:rsidR="001032D4" w:rsidRPr="00075752" w:rsidRDefault="006B06A8" w:rsidP="006B06A8">
      <w:pPr>
        <w:ind w:left="720"/>
        <w:rPr>
          <w:rFonts w:asciiTheme="minorBidi" w:hAnsiTheme="minorBidi"/>
          <w:bCs/>
          <w:sz w:val="24"/>
          <w:szCs w:val="24"/>
        </w:rPr>
      </w:pPr>
      <w:r w:rsidRPr="00075752">
        <w:rPr>
          <w:rFonts w:asciiTheme="minorBidi" w:hAnsiTheme="minorBidi"/>
          <w:bCs/>
          <w:sz w:val="24"/>
          <w:szCs w:val="24"/>
        </w:rPr>
        <w:t>Yes – audio recordings of interviews</w:t>
      </w:r>
      <w:r w:rsidR="00184625">
        <w:rPr>
          <w:rFonts w:asciiTheme="minorBidi" w:hAnsiTheme="minorBidi"/>
          <w:bCs/>
          <w:sz w:val="24"/>
          <w:szCs w:val="24"/>
        </w:rPr>
        <w:t xml:space="preserve">, </w:t>
      </w:r>
      <w:r w:rsidR="00482DDE" w:rsidRPr="00075752">
        <w:rPr>
          <w:rFonts w:asciiTheme="minorBidi" w:hAnsiTheme="minorBidi"/>
          <w:bCs/>
          <w:sz w:val="24"/>
          <w:szCs w:val="24"/>
        </w:rPr>
        <w:t>focus groups</w:t>
      </w:r>
      <w:r w:rsidRPr="00075752">
        <w:rPr>
          <w:rFonts w:asciiTheme="minorBidi" w:hAnsiTheme="minorBidi"/>
          <w:bCs/>
          <w:sz w:val="24"/>
          <w:szCs w:val="24"/>
        </w:rPr>
        <w:t xml:space="preserve"> </w:t>
      </w:r>
      <w:r w:rsidR="00AD6839">
        <w:rPr>
          <w:rFonts w:asciiTheme="minorBidi" w:hAnsiTheme="minorBidi"/>
          <w:bCs/>
          <w:sz w:val="24"/>
          <w:szCs w:val="24"/>
        </w:rPr>
        <w:t>or other research</w:t>
      </w:r>
      <w:r w:rsidR="00184625">
        <w:rPr>
          <w:rFonts w:asciiTheme="minorBidi" w:hAnsiTheme="minorBidi"/>
          <w:bCs/>
          <w:sz w:val="24"/>
          <w:szCs w:val="24"/>
        </w:rPr>
        <w:t xml:space="preserve"> uses that require audio recording. </w:t>
      </w:r>
      <w:r w:rsidR="00AD6839">
        <w:rPr>
          <w:rFonts w:asciiTheme="minorBidi" w:hAnsiTheme="minorBidi"/>
          <w:bCs/>
          <w:sz w:val="24"/>
          <w:szCs w:val="24"/>
        </w:rPr>
        <w:t xml:space="preserve"> </w:t>
      </w:r>
    </w:p>
    <w:p w14:paraId="41FF1461" w14:textId="77777777" w:rsidR="001032D4" w:rsidRPr="008E3AE8" w:rsidRDefault="001032D4" w:rsidP="001032D4">
      <w:pPr>
        <w:rPr>
          <w:rFonts w:asciiTheme="minorBidi" w:hAnsiTheme="minorBidi"/>
          <w:b/>
          <w:sz w:val="24"/>
          <w:szCs w:val="24"/>
        </w:rPr>
      </w:pPr>
    </w:p>
    <w:p w14:paraId="71BD9757"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Will the project compel individuals to provide information about themselves?</w:t>
      </w:r>
    </w:p>
    <w:p w14:paraId="1163D719" w14:textId="0E639EFE" w:rsidR="001032D4" w:rsidRPr="0032131E" w:rsidRDefault="0032131E" w:rsidP="0032131E">
      <w:pPr>
        <w:pStyle w:val="ListParagraph"/>
        <w:rPr>
          <w:rFonts w:asciiTheme="minorBidi" w:hAnsiTheme="minorBidi"/>
          <w:bCs/>
          <w:sz w:val="24"/>
          <w:szCs w:val="24"/>
        </w:rPr>
      </w:pPr>
      <w:r>
        <w:rPr>
          <w:rFonts w:asciiTheme="minorBidi" w:hAnsiTheme="minorBidi"/>
          <w:bCs/>
          <w:sz w:val="24"/>
          <w:szCs w:val="24"/>
        </w:rPr>
        <w:br/>
        <w:t xml:space="preserve">In most cases, it is likely that data will involve personal information. It </w:t>
      </w:r>
      <w:r w:rsidR="006B06A8" w:rsidRPr="0032131E">
        <w:rPr>
          <w:rFonts w:asciiTheme="minorBidi" w:hAnsiTheme="minorBidi"/>
          <w:bCs/>
          <w:sz w:val="24"/>
          <w:szCs w:val="24"/>
        </w:rPr>
        <w:t>dependent on the aims of the research</w:t>
      </w:r>
      <w:r w:rsidR="00196CE8" w:rsidRPr="0032131E">
        <w:rPr>
          <w:rFonts w:asciiTheme="minorBidi" w:hAnsiTheme="minorBidi"/>
          <w:bCs/>
          <w:sz w:val="24"/>
          <w:szCs w:val="24"/>
        </w:rPr>
        <w:t>.</w:t>
      </w:r>
      <w:r w:rsidR="006B06A8" w:rsidRPr="0032131E">
        <w:rPr>
          <w:rFonts w:asciiTheme="minorBidi" w:hAnsiTheme="minorBidi"/>
          <w:bCs/>
          <w:sz w:val="24"/>
          <w:szCs w:val="24"/>
        </w:rPr>
        <w:t xml:space="preserve"> </w:t>
      </w:r>
      <w:r w:rsidR="00482DDE" w:rsidRPr="0032131E">
        <w:rPr>
          <w:rFonts w:asciiTheme="minorBidi" w:hAnsiTheme="minorBidi"/>
          <w:bCs/>
          <w:sz w:val="24"/>
          <w:szCs w:val="24"/>
        </w:rPr>
        <w:t xml:space="preserve">For example a project could ask individuals to provide information about their own experiences or could ask their opinion or views about others. </w:t>
      </w:r>
      <w:r w:rsidR="007C4585">
        <w:rPr>
          <w:rFonts w:asciiTheme="minorBidi" w:hAnsiTheme="minorBidi"/>
          <w:bCs/>
          <w:sz w:val="24"/>
          <w:szCs w:val="24"/>
        </w:rPr>
        <w:t xml:space="preserve">In the case of health research, it could be highly personal and identifiable. </w:t>
      </w:r>
    </w:p>
    <w:p w14:paraId="3E3FA28A" w14:textId="77777777" w:rsidR="001032D4" w:rsidRPr="008E3AE8" w:rsidRDefault="001032D4" w:rsidP="001032D4">
      <w:pPr>
        <w:rPr>
          <w:rFonts w:asciiTheme="minorBidi" w:hAnsiTheme="minorBidi"/>
          <w:b/>
          <w:sz w:val="24"/>
          <w:szCs w:val="24"/>
        </w:rPr>
      </w:pPr>
    </w:p>
    <w:p w14:paraId="2A4B5469"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Will information about individuals be disclosed to organisations or people who have not previously had routine access to the information?</w:t>
      </w:r>
    </w:p>
    <w:p w14:paraId="26F2168A" w14:textId="1A8841CD" w:rsidR="001032D4" w:rsidRDefault="001032D4" w:rsidP="001032D4">
      <w:pPr>
        <w:pStyle w:val="ListParagraph"/>
        <w:rPr>
          <w:rFonts w:asciiTheme="minorBidi" w:hAnsiTheme="minorBidi"/>
          <w:b/>
          <w:sz w:val="24"/>
          <w:szCs w:val="24"/>
        </w:rPr>
      </w:pPr>
    </w:p>
    <w:p w14:paraId="78511023" w14:textId="14DD7874" w:rsidR="006B06A8" w:rsidRDefault="006B06A8" w:rsidP="001032D4">
      <w:pPr>
        <w:pStyle w:val="ListParagraph"/>
        <w:rPr>
          <w:rFonts w:asciiTheme="minorBidi" w:hAnsiTheme="minorBidi"/>
          <w:bCs/>
          <w:sz w:val="24"/>
          <w:szCs w:val="24"/>
        </w:rPr>
      </w:pPr>
      <w:r w:rsidRPr="00075752">
        <w:rPr>
          <w:rFonts w:asciiTheme="minorBidi" w:hAnsiTheme="minorBidi"/>
          <w:bCs/>
          <w:sz w:val="24"/>
          <w:szCs w:val="24"/>
        </w:rPr>
        <w:t>No</w:t>
      </w:r>
      <w:r w:rsidR="000F24A5">
        <w:rPr>
          <w:rFonts w:asciiTheme="minorBidi" w:hAnsiTheme="minorBidi"/>
          <w:bCs/>
          <w:sz w:val="24"/>
          <w:szCs w:val="24"/>
        </w:rPr>
        <w:t>.</w:t>
      </w:r>
    </w:p>
    <w:p w14:paraId="0F62A7DA" w14:textId="03E90094" w:rsidR="000F24A5" w:rsidRPr="000F24A5" w:rsidRDefault="000F24A5" w:rsidP="000F24A5">
      <w:pPr>
        <w:ind w:left="720"/>
        <w:rPr>
          <w:rFonts w:asciiTheme="minorBidi" w:eastAsiaTheme="minorEastAsia" w:hAnsiTheme="minorBidi"/>
          <w:bCs/>
          <w:sz w:val="24"/>
          <w:szCs w:val="24"/>
          <w:lang w:eastAsia="zh-CN"/>
        </w:rPr>
      </w:pPr>
      <w:r w:rsidRPr="000F24A5">
        <w:t>(</w:t>
      </w:r>
      <w:r w:rsidRPr="000F24A5">
        <w:rPr>
          <w:rFonts w:asciiTheme="minorBidi" w:eastAsiaTheme="minorEastAsia" w:hAnsiTheme="minorBidi"/>
          <w:bCs/>
          <w:sz w:val="24"/>
          <w:szCs w:val="24"/>
          <w:lang w:eastAsia="zh-CN"/>
        </w:rPr>
        <w:t>Only the account owner will have access to the files uploaded and transcribed using NVivo Transcription. The audio uploaded is not accessed by a third party service provider or any QSR staff member for any purpose other than providing the transcription software or any support or assistance in connection therewith. For more information on our commitment to Data protection and Privacy, please refer to our </w:t>
      </w:r>
      <w:hyperlink r:id="rId11" w:tgtFrame="_blank" w:history="1">
        <w:r w:rsidRPr="000F24A5">
          <w:rPr>
            <w:rFonts w:asciiTheme="minorBidi" w:eastAsiaTheme="minorEastAsia" w:hAnsiTheme="minorBidi"/>
            <w:bCs/>
            <w:sz w:val="24"/>
            <w:szCs w:val="24"/>
            <w:lang w:eastAsia="zh-CN"/>
          </w:rPr>
          <w:t>Privacy Policy</w:t>
        </w:r>
      </w:hyperlink>
      <w:r w:rsidRPr="000F24A5">
        <w:rPr>
          <w:rFonts w:asciiTheme="minorBidi" w:eastAsiaTheme="minorEastAsia" w:hAnsiTheme="minorBidi"/>
          <w:bCs/>
          <w:sz w:val="24"/>
          <w:szCs w:val="24"/>
          <w:lang w:eastAsia="zh-CN"/>
        </w:rPr>
        <w:t> and section 15 of our </w:t>
      </w:r>
      <w:hyperlink r:id="rId12" w:history="1">
        <w:r w:rsidRPr="000F24A5">
          <w:rPr>
            <w:rFonts w:asciiTheme="minorBidi" w:eastAsiaTheme="minorEastAsia" w:hAnsiTheme="minorBidi"/>
            <w:bCs/>
            <w:sz w:val="24"/>
            <w:szCs w:val="24"/>
            <w:lang w:eastAsia="zh-CN"/>
          </w:rPr>
          <w:t>Terms &amp; Conditions</w:t>
        </w:r>
      </w:hyperlink>
      <w:r w:rsidRPr="000F24A5">
        <w:rPr>
          <w:rFonts w:asciiTheme="minorBidi" w:eastAsiaTheme="minorEastAsia" w:hAnsiTheme="minorBidi"/>
          <w:bCs/>
          <w:sz w:val="24"/>
          <w:szCs w:val="24"/>
          <w:lang w:eastAsia="zh-CN"/>
        </w:rPr>
        <w:t>, as well as the Data Processing Terms contained therein.)</w:t>
      </w:r>
    </w:p>
    <w:p w14:paraId="3057702B" w14:textId="77777777" w:rsidR="001032D4" w:rsidRPr="008E3AE8" w:rsidRDefault="001032D4" w:rsidP="001032D4">
      <w:pPr>
        <w:rPr>
          <w:rFonts w:asciiTheme="minorBidi" w:hAnsiTheme="minorBidi"/>
          <w:b/>
          <w:sz w:val="24"/>
          <w:szCs w:val="24"/>
        </w:rPr>
      </w:pPr>
    </w:p>
    <w:p w14:paraId="2576F8C4" w14:textId="47BA8637" w:rsidR="001032D4"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Are you using information about individuals for a purpose it is not currently used for, or in a way it is not currently used?</w:t>
      </w:r>
    </w:p>
    <w:p w14:paraId="59BBCE83" w14:textId="77777777" w:rsidR="000F24A5" w:rsidRPr="008E3AE8" w:rsidRDefault="000F24A5" w:rsidP="000F24A5">
      <w:pPr>
        <w:pStyle w:val="ListParagraph"/>
        <w:spacing w:after="0" w:line="240" w:lineRule="auto"/>
        <w:contextualSpacing w:val="0"/>
        <w:rPr>
          <w:rFonts w:asciiTheme="minorBidi" w:hAnsiTheme="minorBidi"/>
          <w:b/>
          <w:sz w:val="24"/>
          <w:szCs w:val="24"/>
        </w:rPr>
      </w:pPr>
    </w:p>
    <w:p w14:paraId="60323431" w14:textId="62E1357A" w:rsidR="001032D4" w:rsidRPr="00075752" w:rsidRDefault="006B06A8" w:rsidP="006B06A8">
      <w:pPr>
        <w:ind w:left="720"/>
        <w:rPr>
          <w:rFonts w:asciiTheme="minorBidi" w:hAnsiTheme="minorBidi"/>
          <w:bCs/>
          <w:sz w:val="24"/>
          <w:szCs w:val="24"/>
        </w:rPr>
      </w:pPr>
      <w:r w:rsidRPr="00075752">
        <w:rPr>
          <w:rFonts w:asciiTheme="minorBidi" w:hAnsiTheme="minorBidi"/>
          <w:bCs/>
          <w:sz w:val="24"/>
          <w:szCs w:val="24"/>
        </w:rPr>
        <w:t>No</w:t>
      </w:r>
      <w:r w:rsidR="00FA01D8">
        <w:rPr>
          <w:rFonts w:asciiTheme="minorBidi" w:hAnsiTheme="minorBidi"/>
          <w:bCs/>
          <w:sz w:val="24"/>
          <w:szCs w:val="24"/>
        </w:rPr>
        <w:t xml:space="preserve"> – as this research data consent and ethics is approved separately by Faculty or University ethics committees. </w:t>
      </w:r>
    </w:p>
    <w:p w14:paraId="01093676" w14:textId="77777777" w:rsidR="001032D4" w:rsidRPr="008E3AE8" w:rsidRDefault="001032D4" w:rsidP="001032D4">
      <w:pPr>
        <w:rPr>
          <w:rFonts w:asciiTheme="minorBidi" w:hAnsiTheme="minorBidi"/>
          <w:sz w:val="24"/>
          <w:szCs w:val="24"/>
        </w:rPr>
      </w:pPr>
    </w:p>
    <w:p w14:paraId="597B0D9B"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lastRenderedPageBreak/>
        <w:t>Does the project involve you using new technology that might be perceived as being privacy intrusive? For example, the use of biometrics or facial recognition.</w:t>
      </w:r>
    </w:p>
    <w:p w14:paraId="081DB049" w14:textId="77777777" w:rsidR="00377527" w:rsidRDefault="00377527" w:rsidP="006B06A8">
      <w:pPr>
        <w:ind w:left="720"/>
        <w:rPr>
          <w:rFonts w:asciiTheme="minorBidi" w:hAnsiTheme="minorBidi"/>
          <w:bCs/>
          <w:sz w:val="24"/>
          <w:szCs w:val="24"/>
        </w:rPr>
      </w:pPr>
    </w:p>
    <w:p w14:paraId="60C5CAC0" w14:textId="2D354C10" w:rsidR="001032D4" w:rsidRPr="00075752" w:rsidRDefault="006B06A8" w:rsidP="006B06A8">
      <w:pPr>
        <w:ind w:left="720"/>
        <w:rPr>
          <w:rFonts w:asciiTheme="minorBidi" w:hAnsiTheme="minorBidi"/>
          <w:bCs/>
          <w:sz w:val="24"/>
          <w:szCs w:val="24"/>
        </w:rPr>
      </w:pPr>
      <w:r w:rsidRPr="00075752">
        <w:rPr>
          <w:rFonts w:asciiTheme="minorBidi" w:hAnsiTheme="minorBidi"/>
          <w:bCs/>
          <w:sz w:val="24"/>
          <w:szCs w:val="24"/>
        </w:rPr>
        <w:t>No</w:t>
      </w:r>
      <w:r w:rsidR="00085B75">
        <w:rPr>
          <w:rFonts w:asciiTheme="minorBidi" w:hAnsiTheme="minorBidi"/>
          <w:bCs/>
          <w:sz w:val="24"/>
          <w:szCs w:val="24"/>
        </w:rPr>
        <w:t>.</w:t>
      </w:r>
    </w:p>
    <w:p w14:paraId="1F000C15" w14:textId="77777777" w:rsidR="001032D4" w:rsidRPr="008E3AE8" w:rsidRDefault="001032D4" w:rsidP="001032D4">
      <w:pPr>
        <w:rPr>
          <w:rFonts w:asciiTheme="minorBidi" w:hAnsiTheme="minorBidi"/>
          <w:b/>
          <w:sz w:val="24"/>
          <w:szCs w:val="24"/>
        </w:rPr>
      </w:pPr>
    </w:p>
    <w:p w14:paraId="5FDC3D6C"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Will the project result in you making decisions or taking action against individuals in ways that can have a significant impact on them?</w:t>
      </w:r>
    </w:p>
    <w:p w14:paraId="065602EE" w14:textId="77777777" w:rsidR="001C45C8" w:rsidRDefault="001C45C8" w:rsidP="006B06A8">
      <w:pPr>
        <w:ind w:left="720"/>
        <w:rPr>
          <w:rFonts w:asciiTheme="minorBidi" w:hAnsiTheme="minorBidi"/>
          <w:bCs/>
          <w:sz w:val="24"/>
          <w:szCs w:val="24"/>
        </w:rPr>
      </w:pPr>
    </w:p>
    <w:p w14:paraId="1F2D3021" w14:textId="3CAE5094" w:rsidR="001032D4" w:rsidRDefault="006B06A8" w:rsidP="006B06A8">
      <w:pPr>
        <w:ind w:left="720"/>
        <w:rPr>
          <w:rFonts w:asciiTheme="minorBidi" w:hAnsiTheme="minorBidi"/>
          <w:bCs/>
          <w:sz w:val="24"/>
          <w:szCs w:val="24"/>
        </w:rPr>
      </w:pPr>
      <w:r w:rsidRPr="00075752">
        <w:rPr>
          <w:rFonts w:asciiTheme="minorBidi" w:hAnsiTheme="minorBidi"/>
          <w:bCs/>
          <w:sz w:val="24"/>
          <w:szCs w:val="24"/>
        </w:rPr>
        <w:t>No</w:t>
      </w:r>
    </w:p>
    <w:p w14:paraId="078F3A07" w14:textId="77777777" w:rsidR="00075752" w:rsidRPr="00075752" w:rsidRDefault="00075752" w:rsidP="006B06A8">
      <w:pPr>
        <w:ind w:left="720"/>
        <w:rPr>
          <w:rFonts w:asciiTheme="minorBidi" w:hAnsiTheme="minorBidi"/>
          <w:bCs/>
          <w:sz w:val="24"/>
          <w:szCs w:val="24"/>
        </w:rPr>
      </w:pPr>
    </w:p>
    <w:p w14:paraId="239C17F0"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Is the information about individuals of a kind particularly likely to raise privacy concerns or expectations? For example, health records, criminal records or other information that people would consider to be private.</w:t>
      </w:r>
    </w:p>
    <w:p w14:paraId="03C80AA1" w14:textId="77777777" w:rsidR="00652B65" w:rsidRDefault="00652B65" w:rsidP="006B06A8">
      <w:pPr>
        <w:ind w:left="720"/>
        <w:rPr>
          <w:rFonts w:asciiTheme="minorBidi" w:hAnsiTheme="minorBidi"/>
          <w:bCs/>
          <w:sz w:val="24"/>
          <w:szCs w:val="24"/>
        </w:rPr>
      </w:pPr>
    </w:p>
    <w:p w14:paraId="364F23A3" w14:textId="037A22D7" w:rsidR="001032D4" w:rsidRPr="00075752" w:rsidRDefault="005C1485" w:rsidP="006B06A8">
      <w:pPr>
        <w:ind w:left="720"/>
        <w:rPr>
          <w:rFonts w:asciiTheme="minorBidi" w:hAnsiTheme="minorBidi"/>
          <w:bCs/>
          <w:sz w:val="24"/>
          <w:szCs w:val="24"/>
        </w:rPr>
      </w:pPr>
      <w:r>
        <w:rPr>
          <w:rFonts w:asciiTheme="minorBidi" w:hAnsiTheme="minorBidi"/>
          <w:bCs/>
          <w:sz w:val="24"/>
          <w:szCs w:val="24"/>
        </w:rPr>
        <w:t xml:space="preserve">In interview people may discuss sensitive items. </w:t>
      </w:r>
      <w:r w:rsidR="00CC14B5">
        <w:rPr>
          <w:rFonts w:asciiTheme="minorBidi" w:hAnsiTheme="minorBidi"/>
          <w:bCs/>
          <w:sz w:val="24"/>
          <w:szCs w:val="24"/>
        </w:rPr>
        <w:t>But the technology is only analysing things they have disclosed. The technology is not intrusive</w:t>
      </w:r>
      <w:r w:rsidR="00DC3780">
        <w:rPr>
          <w:rFonts w:asciiTheme="minorBidi" w:hAnsiTheme="minorBidi"/>
          <w:bCs/>
          <w:sz w:val="24"/>
          <w:szCs w:val="24"/>
        </w:rPr>
        <w:t>, nor would data be shared.</w:t>
      </w:r>
    </w:p>
    <w:p w14:paraId="1516E8B4" w14:textId="77777777" w:rsidR="001032D4" w:rsidRPr="008E3AE8" w:rsidRDefault="001032D4" w:rsidP="001032D4">
      <w:pPr>
        <w:rPr>
          <w:rFonts w:asciiTheme="minorBidi" w:hAnsiTheme="minorBidi"/>
          <w:b/>
          <w:sz w:val="24"/>
          <w:szCs w:val="24"/>
        </w:rPr>
      </w:pPr>
    </w:p>
    <w:p w14:paraId="2AE9F59E" w14:textId="77777777" w:rsidR="001032D4" w:rsidRPr="008E3AE8" w:rsidRDefault="001032D4" w:rsidP="001032D4">
      <w:pPr>
        <w:pStyle w:val="ListParagraph"/>
        <w:numPr>
          <w:ilvl w:val="0"/>
          <w:numId w:val="2"/>
        </w:numPr>
        <w:spacing w:after="0" w:line="240" w:lineRule="auto"/>
        <w:contextualSpacing w:val="0"/>
        <w:rPr>
          <w:rFonts w:asciiTheme="minorBidi" w:hAnsiTheme="minorBidi"/>
          <w:b/>
          <w:sz w:val="24"/>
          <w:szCs w:val="24"/>
        </w:rPr>
      </w:pPr>
      <w:r w:rsidRPr="008E3AE8">
        <w:rPr>
          <w:rFonts w:asciiTheme="minorBidi" w:hAnsiTheme="minorBidi"/>
          <w:b/>
          <w:sz w:val="24"/>
          <w:szCs w:val="24"/>
        </w:rPr>
        <w:t>Will the project require you to contact individuals in ways that they may find intrusive?</w:t>
      </w:r>
    </w:p>
    <w:p w14:paraId="6A6EEA20" w14:textId="77777777" w:rsidR="00DC3780" w:rsidRDefault="00DC3780" w:rsidP="006B06A8">
      <w:pPr>
        <w:ind w:left="720"/>
        <w:rPr>
          <w:rFonts w:asciiTheme="minorBidi" w:hAnsiTheme="minorBidi"/>
          <w:bCs/>
          <w:sz w:val="24"/>
          <w:szCs w:val="24"/>
        </w:rPr>
      </w:pPr>
    </w:p>
    <w:p w14:paraId="6C807906" w14:textId="7F974CEC" w:rsidR="001032D4" w:rsidRPr="00854BEC" w:rsidRDefault="006B06A8" w:rsidP="006B06A8">
      <w:pPr>
        <w:ind w:left="720"/>
        <w:rPr>
          <w:rFonts w:asciiTheme="minorBidi" w:hAnsiTheme="minorBidi"/>
          <w:bCs/>
          <w:sz w:val="24"/>
          <w:szCs w:val="24"/>
        </w:rPr>
      </w:pPr>
      <w:r w:rsidRPr="00854BEC">
        <w:rPr>
          <w:rFonts w:asciiTheme="minorBidi" w:hAnsiTheme="minorBidi"/>
          <w:bCs/>
          <w:sz w:val="24"/>
          <w:szCs w:val="24"/>
        </w:rPr>
        <w:t>No</w:t>
      </w:r>
    </w:p>
    <w:p w14:paraId="17AFD817" w14:textId="77777777" w:rsidR="001032D4" w:rsidRPr="008E3AE8" w:rsidRDefault="001032D4" w:rsidP="001032D4">
      <w:pPr>
        <w:rPr>
          <w:rFonts w:asciiTheme="minorBidi" w:hAnsiTheme="minorBidi"/>
          <w:sz w:val="24"/>
          <w:szCs w:val="24"/>
        </w:rPr>
      </w:pPr>
    </w:p>
    <w:p w14:paraId="27776C2C" w14:textId="6ED210B7" w:rsidR="001032D4" w:rsidRDefault="001032D4" w:rsidP="0053350F">
      <w:pPr>
        <w:rPr>
          <w:szCs w:val="23"/>
          <w:lang w:val="en-US"/>
        </w:rPr>
      </w:pPr>
    </w:p>
    <w:p w14:paraId="762E9E38" w14:textId="3C18B926" w:rsidR="00DC3780" w:rsidRDefault="00DC3780">
      <w:pPr>
        <w:spacing w:after="200"/>
        <w:rPr>
          <w:szCs w:val="23"/>
        </w:rPr>
      </w:pPr>
      <w:r>
        <w:rPr>
          <w:szCs w:val="23"/>
        </w:rPr>
        <w:br w:type="page"/>
      </w:r>
    </w:p>
    <w:p w14:paraId="6DA49EB7" w14:textId="7822EF32" w:rsidR="00EE2BE8" w:rsidRPr="000E2B27" w:rsidRDefault="00EE2BE8" w:rsidP="0053350F">
      <w:pPr>
        <w:rPr>
          <w:rFonts w:asciiTheme="minorBidi" w:hAnsiTheme="minorBidi"/>
          <w:b/>
          <w:bCs/>
          <w:sz w:val="24"/>
          <w:szCs w:val="24"/>
          <w:lang w:val="en-US"/>
        </w:rPr>
      </w:pPr>
      <w:r w:rsidRPr="000E2B27">
        <w:rPr>
          <w:rFonts w:asciiTheme="minorBidi" w:hAnsiTheme="minorBidi"/>
          <w:b/>
          <w:bCs/>
          <w:sz w:val="24"/>
          <w:szCs w:val="24"/>
          <w:lang w:val="en-US"/>
        </w:rPr>
        <w:lastRenderedPageBreak/>
        <w:t>Appendix B</w:t>
      </w:r>
    </w:p>
    <w:p w14:paraId="30FA1200" w14:textId="77777777" w:rsidR="00EE2BE8" w:rsidRDefault="00EE2BE8" w:rsidP="0053350F">
      <w:pPr>
        <w:rPr>
          <w:szCs w:val="23"/>
          <w:lang w:val="en-US"/>
        </w:rPr>
      </w:pPr>
    </w:p>
    <w:p w14:paraId="2F98C768" w14:textId="40D95BD4" w:rsidR="00511C53" w:rsidRPr="000E2B27" w:rsidRDefault="00511C53" w:rsidP="0053350F">
      <w:pPr>
        <w:rPr>
          <w:rFonts w:asciiTheme="minorBidi" w:hAnsiTheme="minorBidi"/>
          <w:sz w:val="24"/>
          <w:szCs w:val="24"/>
          <w:lang w:val="en-US"/>
        </w:rPr>
      </w:pPr>
      <w:r w:rsidRPr="000E2B27">
        <w:rPr>
          <w:rFonts w:asciiTheme="minorBidi" w:hAnsiTheme="minorBidi"/>
          <w:sz w:val="24"/>
          <w:szCs w:val="24"/>
          <w:lang w:val="en-US"/>
        </w:rPr>
        <w:t xml:space="preserve">You should start to fill out the template at the start of any major project involving the use of personal data, or if you are making a significant change to an existing process. The </w:t>
      </w:r>
      <w:r w:rsidR="0048248F" w:rsidRPr="000E2B27">
        <w:rPr>
          <w:rFonts w:asciiTheme="minorBidi" w:hAnsiTheme="minorBidi"/>
          <w:sz w:val="24"/>
          <w:szCs w:val="24"/>
          <w:lang w:val="en-US"/>
        </w:rPr>
        <w:t xml:space="preserve">final </w:t>
      </w:r>
      <w:r w:rsidRPr="000E2B27">
        <w:rPr>
          <w:rFonts w:asciiTheme="minorBidi" w:hAnsiTheme="minorBidi"/>
          <w:sz w:val="24"/>
          <w:szCs w:val="24"/>
          <w:lang w:val="en-US"/>
        </w:rPr>
        <w:t xml:space="preserve">outcomes should be integrated </w:t>
      </w:r>
      <w:r w:rsidR="0048248F" w:rsidRPr="000E2B27">
        <w:rPr>
          <w:rFonts w:asciiTheme="minorBidi" w:hAnsiTheme="minorBidi"/>
          <w:sz w:val="24"/>
          <w:szCs w:val="24"/>
          <w:lang w:val="en-US"/>
        </w:rPr>
        <w:t xml:space="preserve">back </w:t>
      </w:r>
      <w:r w:rsidRPr="000E2B27">
        <w:rPr>
          <w:rFonts w:asciiTheme="minorBidi" w:hAnsiTheme="minorBidi"/>
          <w:sz w:val="24"/>
          <w:szCs w:val="24"/>
          <w:lang w:val="en-US"/>
        </w:rPr>
        <w:t>into your project plan.</w:t>
      </w:r>
    </w:p>
    <w:p w14:paraId="4C8DBD11" w14:textId="77777777" w:rsidR="00511C53" w:rsidRPr="000959FF" w:rsidRDefault="00511C53" w:rsidP="0053350F">
      <w:pPr>
        <w:rPr>
          <w:szCs w:val="23"/>
          <w:lang w:val="en-US"/>
        </w:rPr>
      </w:pPr>
    </w:p>
    <w:p w14:paraId="6642507A" w14:textId="6EC6397F" w:rsidR="00511C53" w:rsidRPr="000959FF" w:rsidRDefault="00511C53" w:rsidP="0049238C">
      <w:pPr>
        <w:pStyle w:val="Heading1"/>
      </w:pPr>
      <w:r w:rsidRPr="000959FF">
        <w:t>Step 1: Identify the need for a DPIA</w:t>
      </w:r>
    </w:p>
    <w:tbl>
      <w:tblPr>
        <w:tblStyle w:val="TableGrid"/>
        <w:tblW w:w="0" w:type="auto"/>
        <w:tblLook w:val="04A0" w:firstRow="1" w:lastRow="0" w:firstColumn="1" w:lastColumn="0" w:noHBand="0" w:noVBand="1"/>
      </w:tblPr>
      <w:tblGrid>
        <w:gridCol w:w="9768"/>
      </w:tblGrid>
      <w:tr w:rsidR="00065783" w:rsidRPr="000959FF" w14:paraId="0829AB8C" w14:textId="77777777" w:rsidTr="0049238C">
        <w:tc>
          <w:tcPr>
            <w:tcW w:w="9994" w:type="dxa"/>
          </w:tcPr>
          <w:p w14:paraId="191650E2" w14:textId="204CF518" w:rsidR="0049238C" w:rsidRPr="000E2B27" w:rsidRDefault="0049238C" w:rsidP="007E352D">
            <w:pPr>
              <w:keepNext/>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Explain broadly what project aims to achieve and what type of processing it involves. You may find it helpful to refer or link to other documents, such as a project proposal.</w:t>
            </w:r>
            <w:r w:rsidR="007E352D" w:rsidRPr="000E2B27">
              <w:rPr>
                <w:rFonts w:asciiTheme="minorBidi" w:hAnsiTheme="minorBidi" w:cstheme="minorBidi"/>
                <w:sz w:val="24"/>
                <w:szCs w:val="24"/>
                <w:lang w:val="en-US"/>
              </w:rPr>
              <w:t xml:space="preserve"> </w:t>
            </w:r>
            <w:r w:rsidRPr="000E2B27">
              <w:rPr>
                <w:rFonts w:asciiTheme="minorBidi" w:hAnsiTheme="minorBidi" w:cstheme="minorBidi"/>
                <w:sz w:val="24"/>
                <w:szCs w:val="24"/>
                <w:lang w:val="en-US"/>
              </w:rPr>
              <w:t xml:space="preserve">Summarise why you </w:t>
            </w:r>
            <w:r w:rsidR="00FA2A9A" w:rsidRPr="000E2B27">
              <w:rPr>
                <w:rFonts w:asciiTheme="minorBidi" w:hAnsiTheme="minorBidi" w:cstheme="minorBidi"/>
                <w:sz w:val="24"/>
                <w:szCs w:val="24"/>
                <w:lang w:val="en-US"/>
              </w:rPr>
              <w:t>identified the need for</w:t>
            </w:r>
            <w:r w:rsidRPr="000E2B27">
              <w:rPr>
                <w:rFonts w:asciiTheme="minorBidi" w:hAnsiTheme="minorBidi" w:cstheme="minorBidi"/>
                <w:sz w:val="24"/>
                <w:szCs w:val="24"/>
                <w:lang w:val="en-US"/>
              </w:rPr>
              <w:t xml:space="preserve"> a DPIA.</w:t>
            </w:r>
          </w:p>
        </w:tc>
      </w:tr>
      <w:tr w:rsidR="0049238C" w:rsidRPr="000959FF" w14:paraId="7145BC9D" w14:textId="77777777" w:rsidTr="007E352D">
        <w:trPr>
          <w:trHeight w:val="6293"/>
        </w:trPr>
        <w:tc>
          <w:tcPr>
            <w:tcW w:w="9994" w:type="dxa"/>
          </w:tcPr>
          <w:p w14:paraId="5552DCDD" w14:textId="5FDFA8FF" w:rsidR="00AF16BC" w:rsidRDefault="006B06A8" w:rsidP="00AF16BC">
            <w:pPr>
              <w:spacing w:before="120" w:after="120"/>
              <w:rPr>
                <w:rFonts w:ascii="Verdana" w:hAnsi="Verdana"/>
                <w:lang w:val="en-US"/>
              </w:rPr>
            </w:pPr>
            <w:r>
              <w:rPr>
                <w:rFonts w:ascii="Verdana" w:hAnsi="Verdana"/>
                <w:lang w:val="en-US"/>
              </w:rPr>
              <w:t>Th</w:t>
            </w:r>
            <w:r w:rsidR="0040528C">
              <w:rPr>
                <w:rFonts w:ascii="Verdana" w:hAnsi="Verdana"/>
                <w:lang w:val="en-US"/>
              </w:rPr>
              <w:t>is</w:t>
            </w:r>
            <w:r>
              <w:rPr>
                <w:rFonts w:ascii="Verdana" w:hAnsi="Verdana"/>
                <w:lang w:val="en-US"/>
              </w:rPr>
              <w:t xml:space="preserve"> DPIA is in relation to the use of an on-line transcription service NV</w:t>
            </w:r>
            <w:r w:rsidR="00AF16BC">
              <w:rPr>
                <w:rFonts w:ascii="Verdana" w:hAnsi="Verdana"/>
                <w:lang w:val="en-US"/>
              </w:rPr>
              <w:t>ivo</w:t>
            </w:r>
            <w:r>
              <w:rPr>
                <w:rFonts w:ascii="Verdana" w:hAnsi="Verdana"/>
                <w:lang w:val="en-US"/>
              </w:rPr>
              <w:t xml:space="preserve"> transcription</w:t>
            </w:r>
            <w:r w:rsidR="0040528C">
              <w:rPr>
                <w:rFonts w:ascii="Verdana" w:hAnsi="Verdana"/>
                <w:lang w:val="en-US"/>
              </w:rPr>
              <w:t xml:space="preserve"> </w:t>
            </w:r>
            <w:hyperlink r:id="rId13" w:history="1">
              <w:r w:rsidR="0040528C">
                <w:rPr>
                  <w:rStyle w:val="Hyperlink"/>
                </w:rPr>
                <w:t>https://www.qsrinternational.com/nvivo/nvivo-products/transcription</w:t>
              </w:r>
            </w:hyperlink>
            <w:r w:rsidR="0040528C">
              <w:t xml:space="preserve"> </w:t>
            </w:r>
            <w:r>
              <w:rPr>
                <w:rFonts w:ascii="Verdana" w:hAnsi="Verdana"/>
                <w:lang w:val="en-US"/>
              </w:rPr>
              <w:t xml:space="preserve"> </w:t>
            </w:r>
            <w:r w:rsidR="00482DDE">
              <w:rPr>
                <w:rFonts w:ascii="Verdana" w:hAnsi="Verdana"/>
                <w:lang w:val="en-US"/>
              </w:rPr>
              <w:t xml:space="preserve">The service may be used by students or staff at the University of Hull. </w:t>
            </w:r>
            <w:r w:rsidR="00AF16BC">
              <w:rPr>
                <w:rFonts w:ascii="Verdana" w:hAnsi="Verdana"/>
                <w:lang w:val="en-US"/>
              </w:rPr>
              <w:t>Staff/students who wish to use the service will set up an individual account with NVivo Transcription to which a</w:t>
            </w:r>
            <w:r>
              <w:rPr>
                <w:rFonts w:ascii="Verdana" w:hAnsi="Verdana"/>
                <w:lang w:val="en-US"/>
              </w:rPr>
              <w:t>udio recordings of research interviews will be uploaded</w:t>
            </w:r>
            <w:r w:rsidR="00AF16BC">
              <w:rPr>
                <w:rFonts w:ascii="Verdana" w:hAnsi="Verdana"/>
                <w:lang w:val="en-US"/>
              </w:rPr>
              <w:t xml:space="preserve">. </w:t>
            </w:r>
            <w:r>
              <w:rPr>
                <w:rFonts w:ascii="Verdana" w:hAnsi="Verdana"/>
                <w:lang w:val="en-US"/>
              </w:rPr>
              <w:t xml:space="preserve"> </w:t>
            </w:r>
            <w:r w:rsidR="00AF16BC">
              <w:rPr>
                <w:rFonts w:ascii="Verdana" w:hAnsi="Verdana"/>
                <w:lang w:val="en-US"/>
              </w:rPr>
              <w:t>The</w:t>
            </w:r>
            <w:r>
              <w:rPr>
                <w:rFonts w:ascii="Verdana" w:hAnsi="Verdana"/>
                <w:lang w:val="en-US"/>
              </w:rPr>
              <w:t xml:space="preserve"> service </w:t>
            </w:r>
            <w:r w:rsidR="00AF16BC">
              <w:rPr>
                <w:rFonts w:ascii="Verdana" w:hAnsi="Verdana"/>
                <w:lang w:val="en-US"/>
              </w:rPr>
              <w:t>will then</w:t>
            </w:r>
            <w:r>
              <w:rPr>
                <w:rFonts w:ascii="Verdana" w:hAnsi="Verdana"/>
                <w:lang w:val="en-US"/>
              </w:rPr>
              <w:t xml:space="preserve"> automatically </w:t>
            </w:r>
            <w:r w:rsidR="00AF16BC">
              <w:rPr>
                <w:rFonts w:ascii="Verdana" w:hAnsi="Verdana"/>
                <w:lang w:val="en-US"/>
              </w:rPr>
              <w:t>transcribe the recording.</w:t>
            </w:r>
            <w:r w:rsidR="007C0BE1">
              <w:rPr>
                <w:rFonts w:ascii="Verdana" w:hAnsi="Verdana"/>
                <w:lang w:val="en-US"/>
              </w:rPr>
              <w:t xml:space="preserve"> </w:t>
            </w:r>
          </w:p>
          <w:p w14:paraId="3969D1FA" w14:textId="50AA1E5B" w:rsidR="00AF16BC" w:rsidRDefault="00AF16BC" w:rsidP="00AF16BC">
            <w:pPr>
              <w:spacing w:before="120" w:after="120"/>
              <w:rPr>
                <w:rFonts w:ascii="Verdana" w:hAnsi="Verdana"/>
                <w:lang w:val="en-US"/>
              </w:rPr>
            </w:pPr>
          </w:p>
          <w:p w14:paraId="7442498F" w14:textId="2C860C6B" w:rsidR="00366D2E" w:rsidRDefault="00CE2C49" w:rsidP="00AF16BC">
            <w:pPr>
              <w:spacing w:before="120" w:after="120"/>
              <w:rPr>
                <w:rFonts w:ascii="Verdana" w:hAnsi="Verdana"/>
                <w:lang w:val="en-US"/>
              </w:rPr>
            </w:pPr>
            <w:r>
              <w:rPr>
                <w:rFonts w:ascii="Verdana" w:hAnsi="Verdana"/>
                <w:lang w:val="en-US"/>
              </w:rPr>
              <w:t xml:space="preserve">As they are signing up as individuals, they are the ones establishing the contract between themselves and QSR. Our purpose of conducting the DPIA is to assure the University is happy with the security and protection of this data. </w:t>
            </w:r>
          </w:p>
          <w:p w14:paraId="5EC6F360" w14:textId="77777777" w:rsidR="00092AFF" w:rsidRDefault="00092AFF" w:rsidP="00AF16BC">
            <w:pPr>
              <w:spacing w:before="120" w:after="120"/>
              <w:rPr>
                <w:rFonts w:ascii="Verdana" w:hAnsi="Verdana"/>
                <w:lang w:val="en-US"/>
              </w:rPr>
            </w:pPr>
          </w:p>
          <w:p w14:paraId="5B5BF152" w14:textId="6543B475" w:rsidR="00092AFF" w:rsidRPr="000959FF" w:rsidRDefault="00092AFF" w:rsidP="00AF16BC">
            <w:pPr>
              <w:spacing w:before="120" w:after="120"/>
              <w:rPr>
                <w:rFonts w:ascii="Verdana" w:hAnsi="Verdana"/>
                <w:lang w:val="en-US"/>
              </w:rPr>
            </w:pPr>
            <w:r>
              <w:rPr>
                <w:rFonts w:ascii="Verdana" w:hAnsi="Verdana"/>
                <w:lang w:val="en-US"/>
              </w:rPr>
              <w:t xml:space="preserve">At this time NVivo Transcription is not part of our CHEST License agreement with QSR (however there is facility </w:t>
            </w:r>
            <w:r w:rsidR="002A6723">
              <w:rPr>
                <w:rFonts w:ascii="Verdana" w:hAnsi="Verdana"/>
                <w:lang w:val="en-US"/>
              </w:rPr>
              <w:t xml:space="preserve">to </w:t>
            </w:r>
            <w:r w:rsidR="00205005">
              <w:rPr>
                <w:rFonts w:ascii="Verdana" w:hAnsi="Verdana"/>
                <w:lang w:val="en-US"/>
              </w:rPr>
              <w:t>buy credits as an institution and this may be useful in future if it realizes savings)</w:t>
            </w: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47DCE990" w:rsidR="00CF39D4" w:rsidRPr="000959FF" w:rsidRDefault="00CF39D4" w:rsidP="000959FF">
      <w:pPr>
        <w:pStyle w:val="Heading1"/>
        <w:rPr>
          <w:lang w:eastAsia="en-GB"/>
        </w:rPr>
      </w:pPr>
      <w:r w:rsidRPr="000959FF">
        <w:rPr>
          <w:lang w:eastAsia="en-GB"/>
        </w:rPr>
        <w:lastRenderedPageBreak/>
        <w:t>Step 2: Describe the processing</w:t>
      </w:r>
    </w:p>
    <w:tbl>
      <w:tblPr>
        <w:tblStyle w:val="TableGrid"/>
        <w:tblW w:w="0" w:type="auto"/>
        <w:tblLook w:val="04A0" w:firstRow="1" w:lastRow="0" w:firstColumn="1" w:lastColumn="0" w:noHBand="0" w:noVBand="1"/>
      </w:tblPr>
      <w:tblGrid>
        <w:gridCol w:w="9768"/>
      </w:tblGrid>
      <w:tr w:rsidR="00CF39D4" w:rsidRPr="000959FF" w14:paraId="5E6D4D3F" w14:textId="77777777" w:rsidTr="00FA2A9A">
        <w:tc>
          <w:tcPr>
            <w:tcW w:w="9994" w:type="dxa"/>
          </w:tcPr>
          <w:p w14:paraId="06C8BFA8" w14:textId="51DD3D7C" w:rsidR="00CF39D4" w:rsidRPr="000E2B27" w:rsidRDefault="00CF39D4" w:rsidP="00FA2A9A">
            <w:pPr>
              <w:keepNext/>
              <w:spacing w:before="120" w:after="120"/>
              <w:rPr>
                <w:rFonts w:asciiTheme="minorBidi" w:hAnsiTheme="minorBidi" w:cstheme="minorBidi"/>
                <w:sz w:val="24"/>
                <w:szCs w:val="24"/>
                <w:lang w:val="en-US"/>
              </w:rPr>
            </w:pPr>
            <w:r w:rsidRPr="000E2B27">
              <w:rPr>
                <w:rFonts w:asciiTheme="minorBidi" w:hAnsiTheme="minorBidi" w:cstheme="minorBidi"/>
                <w:b/>
                <w:sz w:val="24"/>
                <w:szCs w:val="24"/>
                <w:lang w:val="en-US"/>
              </w:rPr>
              <w:t>Describe the nature of the processing</w:t>
            </w:r>
            <w:r w:rsidR="0049238C" w:rsidRPr="000E2B27">
              <w:rPr>
                <w:rFonts w:asciiTheme="minorBidi" w:hAnsiTheme="minorBidi" w:cstheme="minorBidi"/>
                <w:b/>
                <w:sz w:val="24"/>
                <w:szCs w:val="24"/>
                <w:lang w:val="en-US"/>
              </w:rPr>
              <w:t xml:space="preserve">: </w:t>
            </w:r>
            <w:r w:rsidR="0049238C" w:rsidRPr="000E2B27">
              <w:rPr>
                <w:rFonts w:asciiTheme="minorBidi" w:hAnsiTheme="minorBidi" w:cstheme="minorBidi"/>
                <w:sz w:val="24"/>
                <w:szCs w:val="24"/>
                <w:lang w:val="en-US"/>
              </w:rPr>
              <w:t>how will you collect, use</w:t>
            </w:r>
            <w:r w:rsidR="00FA2A9A" w:rsidRPr="000E2B27">
              <w:rPr>
                <w:rFonts w:asciiTheme="minorBidi" w:hAnsiTheme="minorBidi" w:cstheme="minorBidi"/>
                <w:sz w:val="24"/>
                <w:szCs w:val="24"/>
                <w:lang w:val="en-US"/>
              </w:rPr>
              <w:t>,</w:t>
            </w:r>
            <w:r w:rsidR="0049238C" w:rsidRPr="000E2B27">
              <w:rPr>
                <w:rFonts w:asciiTheme="minorBidi" w:hAnsiTheme="minorBidi" w:cstheme="minorBidi"/>
                <w:sz w:val="24"/>
                <w:szCs w:val="24"/>
                <w:lang w:val="en-US"/>
              </w:rPr>
              <w:t xml:space="preserve"> store</w:t>
            </w:r>
            <w:r w:rsidR="00FA2A9A" w:rsidRPr="000E2B27">
              <w:rPr>
                <w:rFonts w:asciiTheme="minorBidi" w:hAnsiTheme="minorBidi" w:cstheme="minorBidi"/>
                <w:sz w:val="24"/>
                <w:szCs w:val="24"/>
                <w:lang w:val="en-US"/>
              </w:rPr>
              <w:t xml:space="preserve"> and delete</w:t>
            </w:r>
            <w:r w:rsidR="0049238C" w:rsidRPr="000E2B27">
              <w:rPr>
                <w:rFonts w:asciiTheme="minorBidi" w:hAnsiTheme="minorBidi" w:cstheme="minorBidi"/>
                <w:sz w:val="24"/>
                <w:szCs w:val="24"/>
                <w:lang w:val="en-US"/>
              </w:rPr>
              <w:t xml:space="preserve"> data? </w:t>
            </w:r>
            <w:r w:rsidR="00FA2A9A" w:rsidRPr="000E2B27">
              <w:rPr>
                <w:rFonts w:asciiTheme="minorBidi" w:hAnsiTheme="minorBidi" w:cstheme="minorBidi"/>
                <w:sz w:val="24"/>
                <w:szCs w:val="24"/>
                <w:lang w:val="en-US"/>
              </w:rPr>
              <w:t xml:space="preserve">What is the source of the data? </w:t>
            </w:r>
            <w:r w:rsidR="0049238C" w:rsidRPr="000E2B27">
              <w:rPr>
                <w:rFonts w:asciiTheme="minorBidi" w:hAnsiTheme="minorBidi" w:cstheme="minorBidi"/>
                <w:sz w:val="24"/>
                <w:szCs w:val="24"/>
                <w:lang w:val="en-US"/>
              </w:rPr>
              <w:t xml:space="preserve">Will you be sharing data with anyone? </w:t>
            </w:r>
            <w:r w:rsidR="00FA2A9A" w:rsidRPr="000E2B27">
              <w:rPr>
                <w:rFonts w:asciiTheme="minorBidi" w:hAnsiTheme="minorBidi" w:cstheme="minorBidi"/>
                <w:sz w:val="24"/>
                <w:szCs w:val="24"/>
                <w:lang w:val="en-US"/>
              </w:rPr>
              <w:t>You might find it useful to refer to a flow diagram or other way of describing data flows. What types of processing identified as likely high risk are involved?</w:t>
            </w:r>
          </w:p>
        </w:tc>
      </w:tr>
      <w:tr w:rsidR="00FA2A9A" w:rsidRPr="000959FF" w14:paraId="6C9F17CC" w14:textId="77777777" w:rsidTr="00FA2A9A">
        <w:trPr>
          <w:trHeight w:val="4252"/>
        </w:trPr>
        <w:tc>
          <w:tcPr>
            <w:tcW w:w="9994" w:type="dxa"/>
          </w:tcPr>
          <w:p w14:paraId="753A5815" w14:textId="6B72AA93" w:rsidR="00FA2A9A" w:rsidRDefault="006B06A8" w:rsidP="00FA2A9A">
            <w:pPr>
              <w:keepNext/>
              <w:spacing w:before="120" w:after="120"/>
              <w:rPr>
                <w:rFonts w:ascii="Verdana" w:hAnsi="Verdana"/>
                <w:lang w:val="en-US"/>
              </w:rPr>
            </w:pPr>
            <w:r>
              <w:rPr>
                <w:rFonts w:ascii="Verdana" w:hAnsi="Verdana"/>
                <w:lang w:val="en-US"/>
              </w:rPr>
              <w:t>Audio recordings will be uploaded</w:t>
            </w:r>
            <w:r w:rsidR="0040528C">
              <w:rPr>
                <w:rFonts w:ascii="Verdana" w:hAnsi="Verdana"/>
                <w:lang w:val="en-US"/>
              </w:rPr>
              <w:t xml:space="preserve"> to the NVIVO on-line transcription service available at </w:t>
            </w:r>
            <w:hyperlink r:id="rId14" w:history="1">
              <w:r w:rsidR="0040528C" w:rsidRPr="008B0857">
                <w:rPr>
                  <w:rFonts w:ascii="Verdana" w:hAnsi="Verdana"/>
                  <w:lang w:val="en-US"/>
                </w:rPr>
                <w:t>https://www.qsrinternational.com/nvivo/nvivo-products/transcription</w:t>
              </w:r>
            </w:hyperlink>
            <w:r w:rsidR="00F9160D" w:rsidRPr="008B0857">
              <w:rPr>
                <w:rFonts w:ascii="Verdana" w:hAnsi="Verdana"/>
                <w:lang w:val="en-US"/>
              </w:rPr>
              <w:t xml:space="preserve"> or directly through NVivo 12 +</w:t>
            </w:r>
          </w:p>
          <w:p w14:paraId="2906ACAF" w14:textId="001B82FB" w:rsidR="009A5D0F" w:rsidRDefault="009A5D0F" w:rsidP="00FA2A9A">
            <w:pPr>
              <w:keepNext/>
              <w:spacing w:before="120" w:after="120"/>
              <w:rPr>
                <w:lang w:val="en-US"/>
              </w:rPr>
            </w:pPr>
          </w:p>
          <w:p w14:paraId="3A7C7CA6" w14:textId="77D88081" w:rsidR="009A5D0F" w:rsidRDefault="009A5D0F" w:rsidP="009A5D0F">
            <w:pPr>
              <w:spacing w:before="120" w:after="120"/>
              <w:rPr>
                <w:rFonts w:ascii="Verdana" w:hAnsi="Verdana"/>
                <w:lang w:val="en-US"/>
              </w:rPr>
            </w:pPr>
            <w:r w:rsidRPr="00687DF3">
              <w:rPr>
                <w:rFonts w:ascii="Verdana" w:hAnsi="Verdana"/>
                <w:lang w:val="en-US"/>
              </w:rPr>
              <w:t>All data for the service is encrypted in transit over public networks using SSL/TLS to protect data from unauthorized disclosure or modification.</w:t>
            </w:r>
            <w:r>
              <w:rPr>
                <w:rFonts w:ascii="Verdana" w:hAnsi="Verdana"/>
                <w:lang w:val="en-US"/>
              </w:rPr>
              <w:t xml:space="preserve"> All data is stored using Microsoft’s Azure Cloud service, based in the EAA and it is fully GDPR compliant.</w:t>
            </w:r>
          </w:p>
          <w:p w14:paraId="47C6D12B" w14:textId="315345A6" w:rsidR="00F95F69" w:rsidRDefault="00F95F69" w:rsidP="009A5D0F">
            <w:pPr>
              <w:spacing w:before="120" w:after="120"/>
              <w:rPr>
                <w:rFonts w:ascii="Verdana" w:hAnsi="Verdana"/>
                <w:lang w:val="en-US"/>
              </w:rPr>
            </w:pPr>
          </w:p>
          <w:p w14:paraId="62A3C1C7" w14:textId="16CA96B0" w:rsidR="00F95F69" w:rsidRPr="008B0857" w:rsidRDefault="00F95F69" w:rsidP="009A5D0F">
            <w:pPr>
              <w:spacing w:before="120" w:after="120"/>
              <w:rPr>
                <w:rFonts w:ascii="Verdana" w:hAnsi="Verdana"/>
                <w:lang w:val="en-US"/>
              </w:rPr>
            </w:pPr>
            <w:r>
              <w:rPr>
                <w:rFonts w:ascii="Verdana" w:hAnsi="Verdana"/>
                <w:lang w:val="en-US"/>
              </w:rPr>
              <w:t>NVivio Transcription uses linguistic processing to determine the words/phrases spoken in recordings and turn them into text. This is collated into a transcript that can be securely reviewed and edited by the researcher.</w:t>
            </w:r>
          </w:p>
          <w:p w14:paraId="57193F53" w14:textId="77777777" w:rsidR="00482DDE" w:rsidRPr="008B0857" w:rsidRDefault="00482DDE" w:rsidP="00FA2A9A">
            <w:pPr>
              <w:keepNext/>
              <w:spacing w:before="120" w:after="120"/>
              <w:rPr>
                <w:rFonts w:ascii="Verdana" w:hAnsi="Verdana"/>
                <w:lang w:val="en-US"/>
              </w:rPr>
            </w:pPr>
          </w:p>
          <w:p w14:paraId="30078638" w14:textId="78002249" w:rsidR="00482DDE" w:rsidRPr="008B0857" w:rsidRDefault="00AF16BC" w:rsidP="00FA2A9A">
            <w:pPr>
              <w:keepNext/>
              <w:spacing w:before="120" w:after="120"/>
              <w:rPr>
                <w:rFonts w:ascii="Verdana" w:hAnsi="Verdana"/>
                <w:lang w:val="en-US"/>
              </w:rPr>
            </w:pPr>
            <w:r w:rsidRPr="00687DF3">
              <w:rPr>
                <w:rFonts w:ascii="Verdana" w:hAnsi="Verdana"/>
                <w:lang w:val="en-US"/>
              </w:rPr>
              <w:t>Only the account owner will have access to the files uploaded and transcribed using NVivo Transcription. The audio uploaded is not accessed by a third party service provider or any QSR staff member for any purpose other than providing the transcription software or any support or assistance in connection there</w:t>
            </w:r>
            <w:r w:rsidR="00AC6680">
              <w:rPr>
                <w:rFonts w:ascii="Verdana" w:hAnsi="Verdana"/>
                <w:lang w:val="en-US"/>
              </w:rPr>
              <w:t xml:space="preserve"> </w:t>
            </w:r>
            <w:r w:rsidRPr="00687DF3">
              <w:rPr>
                <w:rFonts w:ascii="Verdana" w:hAnsi="Verdana"/>
                <w:lang w:val="en-US"/>
              </w:rPr>
              <w:t>with.</w:t>
            </w:r>
            <w:r w:rsidR="00AC6680">
              <w:rPr>
                <w:rFonts w:ascii="Verdana" w:hAnsi="Verdana"/>
                <w:lang w:val="en-US"/>
              </w:rPr>
              <w:t xml:space="preserve"> </w:t>
            </w:r>
            <w:r w:rsidR="00482DDE" w:rsidRPr="00482DDE">
              <w:rPr>
                <w:rFonts w:ascii="Verdana" w:hAnsi="Verdana"/>
                <w:lang w:val="en-US"/>
              </w:rPr>
              <w:t>Recordings are held in encrypted format</w:t>
            </w:r>
            <w:r w:rsidR="00687DF3">
              <w:rPr>
                <w:rFonts w:ascii="Verdana" w:hAnsi="Verdana"/>
                <w:lang w:val="en-US"/>
              </w:rPr>
              <w:t>.</w:t>
            </w:r>
            <w:r w:rsidR="00482DDE" w:rsidRPr="008B0857">
              <w:rPr>
                <w:rFonts w:ascii="Verdana" w:hAnsi="Verdana"/>
                <w:lang w:val="en-US"/>
              </w:rPr>
              <w:t xml:space="preserve"> </w:t>
            </w:r>
          </w:p>
          <w:p w14:paraId="5446363B" w14:textId="77777777" w:rsidR="00AC6680" w:rsidRPr="008B0857" w:rsidRDefault="00AC6680" w:rsidP="00FA2A9A">
            <w:pPr>
              <w:keepNext/>
              <w:spacing w:before="120" w:after="120"/>
              <w:rPr>
                <w:rFonts w:ascii="Verdana" w:hAnsi="Verdana"/>
                <w:lang w:val="en-US"/>
              </w:rPr>
            </w:pPr>
          </w:p>
          <w:p w14:paraId="719E7C4D" w14:textId="77777777" w:rsidR="00B94A6F" w:rsidRDefault="00723F7E" w:rsidP="00FA2A9A">
            <w:pPr>
              <w:keepNext/>
              <w:spacing w:before="120" w:after="120"/>
              <w:rPr>
                <w:rFonts w:ascii="Verdana" w:hAnsi="Verdana"/>
                <w:lang w:val="en-US"/>
              </w:rPr>
            </w:pPr>
            <w:r>
              <w:rPr>
                <w:rFonts w:ascii="Verdana" w:hAnsi="Verdana"/>
                <w:lang w:val="en-US"/>
              </w:rPr>
              <w:t>NVivo Transcription has a data retention policy</w:t>
            </w:r>
            <w:r w:rsidR="00B94A6F">
              <w:rPr>
                <w:rFonts w:ascii="Verdana" w:hAnsi="Verdana"/>
                <w:lang w:val="en-US"/>
              </w:rPr>
              <w:t xml:space="preserve">, deleting audio files after 90 days. </w:t>
            </w:r>
          </w:p>
          <w:p w14:paraId="160EA337" w14:textId="2C79131B" w:rsidR="00B94A6F" w:rsidRDefault="00B94A6F" w:rsidP="00FA2A9A">
            <w:pPr>
              <w:keepNext/>
              <w:spacing w:before="120" w:after="120"/>
              <w:rPr>
                <w:rFonts w:ascii="Verdana" w:hAnsi="Verdana"/>
                <w:lang w:val="en-US"/>
              </w:rPr>
            </w:pPr>
          </w:p>
          <w:p w14:paraId="3BDEB8B8" w14:textId="53DE696F" w:rsidR="00556A0C" w:rsidRDefault="00556A0C" w:rsidP="00FA2A9A">
            <w:pPr>
              <w:keepNext/>
              <w:spacing w:before="120" w:after="120"/>
              <w:rPr>
                <w:rFonts w:ascii="Verdana" w:hAnsi="Verdana"/>
                <w:lang w:val="en-US"/>
              </w:rPr>
            </w:pPr>
            <w:r>
              <w:rPr>
                <w:rFonts w:ascii="Verdana" w:hAnsi="Verdana"/>
                <w:lang w:val="en-US"/>
              </w:rPr>
              <w:t>The main risk would involve an account</w:t>
            </w:r>
            <w:r w:rsidR="009B5312">
              <w:rPr>
                <w:rFonts w:ascii="Verdana" w:hAnsi="Verdana"/>
                <w:lang w:val="en-US"/>
              </w:rPr>
              <w:t xml:space="preserve"> being compromised via a poor password or negligence. This risk is no different to the management of data on a local PC. </w:t>
            </w:r>
          </w:p>
          <w:p w14:paraId="73F3D77F" w14:textId="5E54D5BE" w:rsidR="00F9160D" w:rsidRPr="000959FF" w:rsidRDefault="00F9160D" w:rsidP="00FA2A9A">
            <w:pPr>
              <w:keepNext/>
              <w:spacing w:before="120" w:after="120"/>
              <w:rPr>
                <w:rFonts w:ascii="Verdana" w:hAnsi="Verdana"/>
                <w:lang w:val="en-US"/>
              </w:rPr>
            </w:pPr>
          </w:p>
        </w:tc>
      </w:tr>
    </w:tbl>
    <w:p w14:paraId="65CD6064"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CF39D4" w:rsidRPr="000959FF" w14:paraId="48784EBA" w14:textId="77777777" w:rsidTr="00FA2A9A">
        <w:tc>
          <w:tcPr>
            <w:tcW w:w="9994" w:type="dxa"/>
          </w:tcPr>
          <w:p w14:paraId="12F7D378" w14:textId="78622418" w:rsidR="00CF39D4" w:rsidRPr="000E2B27" w:rsidRDefault="00CF39D4" w:rsidP="00FA2A9A">
            <w:pPr>
              <w:keepNext/>
              <w:spacing w:before="120" w:after="120"/>
              <w:rPr>
                <w:rFonts w:asciiTheme="minorBidi" w:hAnsiTheme="minorBidi" w:cstheme="minorBidi"/>
                <w:lang w:val="en-US"/>
              </w:rPr>
            </w:pPr>
            <w:r w:rsidRPr="000E2B27">
              <w:rPr>
                <w:rFonts w:asciiTheme="minorBidi" w:hAnsiTheme="minorBidi" w:cstheme="minorBidi"/>
                <w:b/>
                <w:sz w:val="24"/>
                <w:szCs w:val="21"/>
                <w:lang w:val="en-US"/>
              </w:rPr>
              <w:lastRenderedPageBreak/>
              <w:t>Describe the scope of the processing</w:t>
            </w:r>
            <w:r w:rsidR="00FA2A9A" w:rsidRPr="000E2B27">
              <w:rPr>
                <w:rFonts w:asciiTheme="minorBidi" w:hAnsiTheme="minorBidi" w:cstheme="minorBidi"/>
                <w:b/>
                <w:sz w:val="24"/>
                <w:szCs w:val="21"/>
                <w:lang w:val="en-US"/>
              </w:rPr>
              <w:t xml:space="preserve">: </w:t>
            </w:r>
            <w:r w:rsidR="00FA2A9A" w:rsidRPr="000E2B27">
              <w:rPr>
                <w:rFonts w:asciiTheme="minorBidi" w:hAnsiTheme="minorBidi" w:cstheme="minorBidi"/>
                <w:sz w:val="24"/>
                <w:szCs w:val="21"/>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FA2A9A" w:rsidRPr="000959FF" w14:paraId="49644615" w14:textId="77777777" w:rsidTr="00A634A8">
        <w:trPr>
          <w:trHeight w:val="3454"/>
        </w:trPr>
        <w:tc>
          <w:tcPr>
            <w:tcW w:w="9994" w:type="dxa"/>
          </w:tcPr>
          <w:p w14:paraId="00E744E1" w14:textId="39C5B9A6" w:rsidR="00FA2A9A" w:rsidRDefault="0040528C" w:rsidP="00196CE8">
            <w:pPr>
              <w:spacing w:before="120" w:after="120"/>
              <w:rPr>
                <w:rFonts w:ascii="Verdana" w:hAnsi="Verdana"/>
                <w:lang w:val="en-US"/>
              </w:rPr>
            </w:pPr>
            <w:r>
              <w:rPr>
                <w:rFonts w:ascii="Verdana" w:hAnsi="Verdana"/>
                <w:lang w:val="en-US"/>
              </w:rPr>
              <w:t xml:space="preserve">Audio recordings of interviews. </w:t>
            </w:r>
            <w:r w:rsidR="00196CE8">
              <w:rPr>
                <w:rFonts w:ascii="Verdana" w:hAnsi="Verdana"/>
                <w:lang w:val="en-US"/>
              </w:rPr>
              <w:t>Recordings will be uploaded on an ad-hoc basis by individual researchers across the university.</w:t>
            </w:r>
            <w:r w:rsidR="00557971">
              <w:rPr>
                <w:rFonts w:ascii="Verdana" w:hAnsi="Verdana"/>
                <w:lang w:val="en-US"/>
              </w:rPr>
              <w:t xml:space="preserve"> As such, it is difficult to determine the absolutely scope as it will depend on the individual projects of researchers. </w:t>
            </w:r>
          </w:p>
          <w:p w14:paraId="262DA6F3" w14:textId="77777777" w:rsidR="00557971" w:rsidRDefault="00557971" w:rsidP="00557971">
            <w:pPr>
              <w:spacing w:before="120" w:after="120"/>
              <w:rPr>
                <w:rFonts w:ascii="Verdana" w:hAnsi="Verdana"/>
                <w:lang w:val="en-US"/>
              </w:rPr>
            </w:pPr>
            <w:r>
              <w:rPr>
                <w:rFonts w:ascii="Verdana" w:hAnsi="Verdana"/>
                <w:lang w:val="en-US"/>
              </w:rPr>
              <w:t xml:space="preserve">As a system, NVivo Transcription will destroy audio files 90 days after upload. The completed transcriptions and their retention </w:t>
            </w:r>
            <w:r w:rsidR="00687DF3">
              <w:rPr>
                <w:rFonts w:ascii="Verdana" w:hAnsi="Verdana"/>
                <w:lang w:val="en-US"/>
              </w:rPr>
              <w:t>will be determined by individual researchers and conveyed to participants in information sheets</w:t>
            </w:r>
            <w:r>
              <w:rPr>
                <w:rFonts w:ascii="Verdana" w:hAnsi="Verdana"/>
                <w:lang w:val="en-US"/>
              </w:rPr>
              <w:t xml:space="preserve"> and consent forms. Researcher can also control the deletion of transcripts for NVivo Transcription to reflect their agreement with participants. It is standard research practice for any identifiable information within the transcriptions to be removed. </w:t>
            </w:r>
          </w:p>
          <w:p w14:paraId="6E54E1B8" w14:textId="406A7040" w:rsidR="00687DF3" w:rsidRPr="000959FF" w:rsidRDefault="00687DF3" w:rsidP="00687DF3">
            <w:pPr>
              <w:spacing w:before="120" w:after="120"/>
              <w:rPr>
                <w:rFonts w:ascii="Verdana" w:hAnsi="Verdana"/>
                <w:lang w:val="en-US"/>
              </w:rPr>
            </w:pPr>
          </w:p>
        </w:tc>
      </w:tr>
    </w:tbl>
    <w:p w14:paraId="05D5E9F5"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441F5B" w:rsidRPr="000959FF" w14:paraId="318435B5" w14:textId="77777777" w:rsidTr="007E352D">
        <w:tc>
          <w:tcPr>
            <w:tcW w:w="9994" w:type="dxa"/>
          </w:tcPr>
          <w:p w14:paraId="255E6638" w14:textId="59975EE4" w:rsidR="00441F5B" w:rsidRPr="000E2B27" w:rsidRDefault="00441F5B" w:rsidP="007E352D">
            <w:pPr>
              <w:keepNext/>
              <w:spacing w:before="120" w:after="120"/>
              <w:rPr>
                <w:rFonts w:asciiTheme="minorBidi" w:hAnsiTheme="minorBidi" w:cstheme="minorBidi"/>
                <w:sz w:val="24"/>
                <w:szCs w:val="24"/>
                <w:lang w:val="en-US"/>
              </w:rPr>
            </w:pPr>
            <w:r w:rsidRPr="000E2B27">
              <w:rPr>
                <w:rFonts w:asciiTheme="minorBidi" w:hAnsiTheme="minorBidi" w:cstheme="minorBidi"/>
                <w:b/>
                <w:sz w:val="24"/>
                <w:szCs w:val="24"/>
                <w:lang w:val="en-US"/>
              </w:rPr>
              <w:t>Describe the context of the processing</w:t>
            </w:r>
            <w:r w:rsidR="00FA2A9A" w:rsidRPr="000E2B27">
              <w:rPr>
                <w:rFonts w:asciiTheme="minorBidi" w:hAnsiTheme="minorBidi" w:cstheme="minorBidi"/>
                <w:b/>
                <w:sz w:val="24"/>
                <w:szCs w:val="24"/>
                <w:lang w:val="en-US"/>
              </w:rPr>
              <w:t xml:space="preserve">: </w:t>
            </w:r>
            <w:r w:rsidR="00FA2A9A" w:rsidRPr="000E2B27">
              <w:rPr>
                <w:rFonts w:asciiTheme="minorBidi" w:hAnsiTheme="minorBidi" w:cstheme="minorBidi"/>
                <w:sz w:val="24"/>
                <w:szCs w:val="24"/>
                <w:lang w:val="en-US"/>
              </w:rPr>
              <w:t>what is the nature of your relationship with the individuals? How much control will they have? Would they expect you to use their data in this way?</w:t>
            </w:r>
            <w:r w:rsidR="007E352D" w:rsidRPr="000E2B27">
              <w:rPr>
                <w:rFonts w:asciiTheme="minorBidi" w:hAnsiTheme="minorBidi" w:cstheme="minorBidi"/>
                <w:sz w:val="24"/>
                <w:szCs w:val="24"/>
                <w:lang w:val="en-US"/>
              </w:rPr>
              <w:t xml:space="preserve"> Do they include children or other vulnerable groups?</w:t>
            </w:r>
            <w:r w:rsidR="00FA2A9A" w:rsidRPr="000E2B27">
              <w:rPr>
                <w:rFonts w:asciiTheme="minorBidi" w:hAnsiTheme="minorBidi" w:cstheme="minorBidi"/>
                <w:sz w:val="24"/>
                <w:szCs w:val="24"/>
                <w:lang w:val="en-US"/>
              </w:rPr>
              <w:t xml:space="preserve"> Are there </w:t>
            </w:r>
            <w:r w:rsidR="007E352D" w:rsidRPr="000E2B27">
              <w:rPr>
                <w:rFonts w:asciiTheme="minorBidi" w:hAnsiTheme="minorBidi" w:cstheme="minorBidi"/>
                <w:sz w:val="24"/>
                <w:szCs w:val="24"/>
                <w:lang w:val="en-US"/>
              </w:rPr>
              <w:t>prior</w:t>
            </w:r>
            <w:r w:rsidR="00FA2A9A" w:rsidRPr="000E2B27">
              <w:rPr>
                <w:rFonts w:asciiTheme="minorBidi" w:hAnsiTheme="minorBidi" w:cstheme="minorBidi"/>
                <w:sz w:val="24"/>
                <w:szCs w:val="24"/>
                <w:lang w:val="en-US"/>
              </w:rPr>
              <w:t xml:space="preserve"> concerns over this type of processing</w:t>
            </w:r>
            <w:r w:rsidR="007E352D" w:rsidRPr="000E2B27">
              <w:rPr>
                <w:rFonts w:asciiTheme="minorBidi" w:hAnsiTheme="minorBidi" w:cstheme="minorBidi"/>
                <w:sz w:val="24"/>
                <w:szCs w:val="24"/>
                <w:lang w:val="en-US"/>
              </w:rPr>
              <w:t xml:space="preserve"> or security flaws</w:t>
            </w:r>
            <w:r w:rsidR="00FA2A9A" w:rsidRPr="000E2B27">
              <w:rPr>
                <w:rFonts w:asciiTheme="minorBidi" w:hAnsiTheme="minorBidi" w:cstheme="minorBidi"/>
                <w:sz w:val="24"/>
                <w:szCs w:val="24"/>
                <w:lang w:val="en-US"/>
              </w:rPr>
              <w:t>? Is it novel in any way? What is t</w:t>
            </w:r>
            <w:r w:rsidR="007E352D" w:rsidRPr="000E2B27">
              <w:rPr>
                <w:rFonts w:asciiTheme="minorBidi" w:hAnsiTheme="minorBidi" w:cstheme="minorBidi"/>
                <w:sz w:val="24"/>
                <w:szCs w:val="24"/>
                <w:lang w:val="en-US"/>
              </w:rPr>
              <w:t>he current state of technology in this area? Are there any current issues of public concern that you should factor in? Are you signed up to any approved code of conduct or certification scheme (once any have been approved)?</w:t>
            </w:r>
          </w:p>
        </w:tc>
      </w:tr>
      <w:tr w:rsidR="007E352D" w:rsidRPr="000959FF" w14:paraId="4A9673B0" w14:textId="77777777" w:rsidTr="00A634A8">
        <w:trPr>
          <w:trHeight w:val="3028"/>
        </w:trPr>
        <w:tc>
          <w:tcPr>
            <w:tcW w:w="9994" w:type="dxa"/>
          </w:tcPr>
          <w:p w14:paraId="109B25D3" w14:textId="6647B29B" w:rsidR="00687DF3" w:rsidRDefault="006506E3" w:rsidP="00441F5B">
            <w:pPr>
              <w:spacing w:before="120" w:after="120"/>
              <w:rPr>
                <w:rFonts w:ascii="Verdana" w:hAnsi="Verdana"/>
                <w:lang w:val="en-US"/>
              </w:rPr>
            </w:pPr>
            <w:r>
              <w:rPr>
                <w:rFonts w:ascii="Verdana" w:hAnsi="Verdana"/>
                <w:lang w:val="en-US"/>
              </w:rPr>
              <w:t xml:space="preserve">As above: </w:t>
            </w:r>
            <w:r w:rsidR="0040528C">
              <w:rPr>
                <w:rFonts w:ascii="Verdana" w:hAnsi="Verdana"/>
                <w:lang w:val="en-US"/>
              </w:rPr>
              <w:t>Consent for use of transcription services will be obtained as part of the informed consent process.</w:t>
            </w:r>
            <w:r>
              <w:rPr>
                <w:rFonts w:ascii="Verdana" w:hAnsi="Verdana"/>
                <w:lang w:val="en-US"/>
              </w:rPr>
              <w:t xml:space="preserve"> </w:t>
            </w:r>
            <w:r w:rsidR="00687DF3" w:rsidRPr="00687DF3">
              <w:rPr>
                <w:rFonts w:ascii="Verdana" w:hAnsi="Verdana"/>
                <w:lang w:val="en-US"/>
              </w:rPr>
              <w:t>All NVivo Transcription data is stored on Microsoft Azure public cloud hosted in the EU. This is fully GDPR compliant</w:t>
            </w:r>
            <w:r w:rsidR="00B3180F">
              <w:rPr>
                <w:rFonts w:ascii="Verdana" w:hAnsi="Verdana"/>
                <w:lang w:val="en-US"/>
              </w:rPr>
              <w:t xml:space="preserve"> and </w:t>
            </w:r>
            <w:r w:rsidR="00B3180F" w:rsidRPr="00B3180F">
              <w:rPr>
                <w:rFonts w:ascii="Verdana" w:hAnsi="Verdana"/>
                <w:lang w:val="en-US"/>
              </w:rPr>
              <w:t>HIPPA Compliant</w:t>
            </w:r>
            <w:r w:rsidR="00B3180F">
              <w:rPr>
                <w:rFonts w:ascii="Verdana" w:hAnsi="Verdana"/>
                <w:lang w:val="en-US"/>
              </w:rPr>
              <w:t xml:space="preserve">. </w:t>
            </w:r>
          </w:p>
          <w:p w14:paraId="2879861E" w14:textId="14CC71B6" w:rsidR="00687DF3" w:rsidRDefault="00687DF3" w:rsidP="00441F5B">
            <w:pPr>
              <w:spacing w:before="120" w:after="120"/>
              <w:rPr>
                <w:rFonts w:ascii="Verdana" w:hAnsi="Verdana"/>
                <w:lang w:val="en-US"/>
              </w:rPr>
            </w:pPr>
          </w:p>
          <w:p w14:paraId="6A7FF993" w14:textId="145F998D" w:rsidR="00196CE8" w:rsidRPr="000959FF" w:rsidRDefault="00A634A8" w:rsidP="00441F5B">
            <w:pPr>
              <w:spacing w:before="120" w:after="120"/>
              <w:rPr>
                <w:rFonts w:ascii="Verdana" w:hAnsi="Verdana"/>
                <w:lang w:val="en-US"/>
              </w:rPr>
            </w:pPr>
            <w:r>
              <w:rPr>
                <w:rFonts w:ascii="Verdana" w:hAnsi="Verdana"/>
                <w:lang w:val="en-US"/>
              </w:rPr>
              <w:t>The process offered by NVivo Transcription is more secure and confidential than existing approaches – for example, paid human transcription. With NVivo Transcription o</w:t>
            </w:r>
            <w:r w:rsidRPr="00687DF3">
              <w:rPr>
                <w:rFonts w:ascii="Verdana" w:hAnsi="Verdana"/>
                <w:lang w:val="en-US"/>
              </w:rPr>
              <w:t>nly the account owner will have access to the files uploaded and transcribed using NVivo Transcription</w:t>
            </w:r>
            <w:r>
              <w:rPr>
                <w:rFonts w:ascii="Verdana" w:hAnsi="Verdana"/>
                <w:lang w:val="en-US"/>
              </w:rPr>
              <w:t xml:space="preserve">. There is no human intervention. </w:t>
            </w:r>
          </w:p>
        </w:tc>
      </w:tr>
    </w:tbl>
    <w:p w14:paraId="6BE49E45" w14:textId="77777777" w:rsidR="00441F5B" w:rsidRPr="000959FF" w:rsidRDefault="00441F5B" w:rsidP="00441F5B">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441F5B" w:rsidRPr="000959FF" w14:paraId="48406D3B" w14:textId="77777777" w:rsidTr="007E352D">
        <w:tc>
          <w:tcPr>
            <w:tcW w:w="9994" w:type="dxa"/>
          </w:tcPr>
          <w:p w14:paraId="3C98AD62" w14:textId="21AA2EAF" w:rsidR="00441F5B" w:rsidRPr="000E2B27" w:rsidRDefault="00441F5B" w:rsidP="007E352D">
            <w:pPr>
              <w:keepNext/>
              <w:spacing w:before="120" w:after="120"/>
              <w:rPr>
                <w:rFonts w:asciiTheme="minorBidi" w:hAnsiTheme="minorBidi" w:cstheme="minorBidi"/>
                <w:sz w:val="24"/>
                <w:szCs w:val="24"/>
                <w:lang w:val="en-US"/>
              </w:rPr>
            </w:pPr>
            <w:r w:rsidRPr="000E2B27">
              <w:rPr>
                <w:rFonts w:asciiTheme="minorBidi" w:hAnsiTheme="minorBidi" w:cstheme="minorBidi"/>
                <w:b/>
                <w:sz w:val="24"/>
                <w:szCs w:val="24"/>
                <w:lang w:val="en-US"/>
              </w:rPr>
              <w:t>Describe the purposes of the processing</w:t>
            </w:r>
            <w:r w:rsidR="007E352D" w:rsidRPr="000E2B27">
              <w:rPr>
                <w:rFonts w:asciiTheme="minorBidi" w:hAnsiTheme="minorBidi" w:cstheme="minorBidi"/>
                <w:b/>
                <w:sz w:val="24"/>
                <w:szCs w:val="24"/>
                <w:lang w:val="en-US"/>
              </w:rPr>
              <w:t xml:space="preserve">: </w:t>
            </w:r>
            <w:r w:rsidR="007E352D" w:rsidRPr="000E2B27">
              <w:rPr>
                <w:rFonts w:asciiTheme="minorBidi" w:hAnsiTheme="minorBidi" w:cstheme="minorBidi"/>
                <w:sz w:val="24"/>
                <w:szCs w:val="24"/>
                <w:lang w:val="en-US"/>
              </w:rPr>
              <w:t xml:space="preserve">what do you want to achieve? What is the intended effect on individuals? What are the benefits of the processing – </w:t>
            </w:r>
            <w:r w:rsidR="000E2B27" w:rsidRPr="000E2B27">
              <w:rPr>
                <w:rFonts w:asciiTheme="minorBidi" w:hAnsiTheme="minorBidi" w:cstheme="minorBidi"/>
                <w:sz w:val="24"/>
                <w:szCs w:val="24"/>
                <w:lang w:val="en-US"/>
              </w:rPr>
              <w:t>for you</w:t>
            </w:r>
            <w:r w:rsidR="007E352D" w:rsidRPr="000E2B27">
              <w:rPr>
                <w:rFonts w:asciiTheme="minorBidi" w:hAnsiTheme="minorBidi" w:cstheme="minorBidi"/>
                <w:sz w:val="24"/>
                <w:szCs w:val="24"/>
                <w:lang w:val="en-US"/>
              </w:rPr>
              <w:t xml:space="preserve">, and more broadly? </w:t>
            </w:r>
          </w:p>
        </w:tc>
      </w:tr>
      <w:tr w:rsidR="007E352D" w:rsidRPr="000959FF" w14:paraId="56678D01" w14:textId="77777777" w:rsidTr="00406963">
        <w:trPr>
          <w:trHeight w:val="1608"/>
        </w:trPr>
        <w:tc>
          <w:tcPr>
            <w:tcW w:w="9994" w:type="dxa"/>
          </w:tcPr>
          <w:p w14:paraId="47F9D4DA" w14:textId="3497AFE4" w:rsidR="007E352D" w:rsidRPr="000959FF" w:rsidRDefault="00196CE8" w:rsidP="00441F5B">
            <w:pPr>
              <w:spacing w:before="120" w:after="120"/>
              <w:rPr>
                <w:rFonts w:ascii="Verdana" w:hAnsi="Verdana"/>
                <w:lang w:val="en-US"/>
              </w:rPr>
            </w:pPr>
            <w:r>
              <w:rPr>
                <w:rFonts w:ascii="Verdana" w:hAnsi="Verdana"/>
                <w:lang w:val="en-US"/>
              </w:rPr>
              <w:t>NVIVO transcription is an efficient method of transcription that is far more cost effective</w:t>
            </w:r>
            <w:r w:rsidR="00406963">
              <w:rPr>
                <w:rFonts w:ascii="Verdana" w:hAnsi="Verdana"/>
                <w:lang w:val="en-US"/>
              </w:rPr>
              <w:t xml:space="preserve">, secure and confidential </w:t>
            </w:r>
            <w:r>
              <w:rPr>
                <w:rFonts w:ascii="Verdana" w:hAnsi="Verdana"/>
                <w:lang w:val="en-US"/>
              </w:rPr>
              <w:t>than traditional transcription service</w:t>
            </w:r>
            <w:r w:rsidR="00687DF3">
              <w:rPr>
                <w:rFonts w:ascii="Verdana" w:hAnsi="Verdana"/>
                <w:lang w:val="en-US"/>
              </w:rPr>
              <w:t>s</w:t>
            </w:r>
            <w:r>
              <w:rPr>
                <w:rFonts w:ascii="Verdana" w:hAnsi="Verdana"/>
                <w:lang w:val="en-US"/>
              </w:rPr>
              <w:t>.</w:t>
            </w:r>
            <w:r w:rsidR="00687A66">
              <w:rPr>
                <w:rFonts w:ascii="Verdana" w:hAnsi="Verdana"/>
                <w:lang w:val="en-US"/>
              </w:rPr>
              <w:t xml:space="preserve"> </w:t>
            </w:r>
          </w:p>
        </w:tc>
      </w:tr>
    </w:tbl>
    <w:p w14:paraId="59494A5A" w14:textId="6EA82BD2" w:rsidR="004A21D6" w:rsidRPr="000959FF" w:rsidRDefault="004A21D6" w:rsidP="000959FF">
      <w:pPr>
        <w:pStyle w:val="Heading1"/>
        <w:rPr>
          <w:lang w:eastAsia="en-GB"/>
        </w:rPr>
      </w:pPr>
      <w:r w:rsidRPr="000959FF">
        <w:rPr>
          <w:lang w:eastAsia="en-GB"/>
        </w:rPr>
        <w:lastRenderedPageBreak/>
        <w:t>Step 3: Consultation process</w:t>
      </w:r>
    </w:p>
    <w:tbl>
      <w:tblPr>
        <w:tblStyle w:val="TableGrid"/>
        <w:tblW w:w="0" w:type="auto"/>
        <w:tblLook w:val="04A0" w:firstRow="1" w:lastRow="0" w:firstColumn="1" w:lastColumn="0" w:noHBand="0" w:noVBand="1"/>
      </w:tblPr>
      <w:tblGrid>
        <w:gridCol w:w="9768"/>
      </w:tblGrid>
      <w:tr w:rsidR="004A21D6" w:rsidRPr="000959FF" w14:paraId="1B24C52B" w14:textId="77777777" w:rsidTr="007E352D">
        <w:tc>
          <w:tcPr>
            <w:tcW w:w="9994" w:type="dxa"/>
          </w:tcPr>
          <w:p w14:paraId="4B587246" w14:textId="052D7BBD" w:rsidR="004A21D6" w:rsidRPr="000E2B27" w:rsidRDefault="007E352D" w:rsidP="007E352D">
            <w:pPr>
              <w:keepNext/>
              <w:spacing w:before="120" w:after="120"/>
              <w:rPr>
                <w:rFonts w:asciiTheme="minorBidi" w:hAnsiTheme="minorBidi" w:cstheme="minorBidi"/>
                <w:sz w:val="24"/>
                <w:szCs w:val="24"/>
                <w:lang w:val="en-US"/>
              </w:rPr>
            </w:pPr>
            <w:r w:rsidRPr="000E2B27">
              <w:rPr>
                <w:rFonts w:asciiTheme="minorBidi" w:hAnsiTheme="minorBidi" w:cstheme="minorBidi"/>
                <w:b/>
                <w:sz w:val="24"/>
                <w:szCs w:val="24"/>
                <w:lang w:val="en-US"/>
              </w:rPr>
              <w:t xml:space="preserve">Consider how to consult with relevant stakeholders: </w:t>
            </w:r>
            <w:r w:rsidRPr="000E2B27">
              <w:rPr>
                <w:rFonts w:asciiTheme="minorBidi" w:hAnsiTheme="minorBidi" w:cstheme="minorBidi"/>
                <w:sz w:val="24"/>
                <w:szCs w:val="24"/>
                <w:lang w:val="en-US"/>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7E352D" w:rsidRPr="000959FF" w14:paraId="48423491" w14:textId="77777777" w:rsidTr="00406963">
        <w:trPr>
          <w:trHeight w:val="912"/>
        </w:trPr>
        <w:tc>
          <w:tcPr>
            <w:tcW w:w="9994" w:type="dxa"/>
          </w:tcPr>
          <w:p w14:paraId="3A28BF5D" w14:textId="4F94D87E" w:rsidR="007E352D" w:rsidRPr="000959FF" w:rsidRDefault="00196CE8" w:rsidP="004A21D6">
            <w:pPr>
              <w:spacing w:before="120" w:after="120"/>
              <w:rPr>
                <w:rFonts w:ascii="Verdana" w:hAnsi="Verdana"/>
                <w:lang w:val="en-US"/>
              </w:rPr>
            </w:pPr>
            <w:r>
              <w:rPr>
                <w:rFonts w:ascii="Verdana" w:hAnsi="Verdana"/>
                <w:lang w:val="en-US"/>
              </w:rPr>
              <w:t>Not considered necessary.</w:t>
            </w: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t>Step 4: Assess necessity and proportionality</w:t>
      </w:r>
    </w:p>
    <w:tbl>
      <w:tblPr>
        <w:tblStyle w:val="TableGrid"/>
        <w:tblW w:w="0" w:type="auto"/>
        <w:tblLook w:val="04A0" w:firstRow="1" w:lastRow="0" w:firstColumn="1" w:lastColumn="0" w:noHBand="0" w:noVBand="1"/>
      </w:tblPr>
      <w:tblGrid>
        <w:gridCol w:w="9768"/>
      </w:tblGrid>
      <w:tr w:rsidR="004A21D6" w:rsidRPr="000959FF" w14:paraId="70378E22" w14:textId="77777777" w:rsidTr="00C307DC">
        <w:tc>
          <w:tcPr>
            <w:tcW w:w="9994" w:type="dxa"/>
          </w:tcPr>
          <w:p w14:paraId="21FFDFC0" w14:textId="705C4BC2" w:rsidR="004A21D6" w:rsidRPr="000E2B27" w:rsidRDefault="00C307DC" w:rsidP="00C307DC">
            <w:pPr>
              <w:keepNext/>
              <w:spacing w:before="120" w:after="120"/>
              <w:rPr>
                <w:rFonts w:asciiTheme="minorBidi" w:hAnsiTheme="minorBidi" w:cstheme="minorBidi"/>
                <w:lang w:val="en-US"/>
              </w:rPr>
            </w:pPr>
            <w:r w:rsidRPr="000E2B27">
              <w:rPr>
                <w:rFonts w:asciiTheme="minorBidi" w:hAnsiTheme="minorBidi" w:cstheme="minorBidi"/>
                <w:b/>
                <w:sz w:val="24"/>
                <w:szCs w:val="21"/>
                <w:lang w:val="en-US"/>
              </w:rPr>
              <w:t>Describe compliance and proportionality measures, in particular:</w:t>
            </w:r>
            <w:r w:rsidRPr="000E2B27">
              <w:rPr>
                <w:rFonts w:asciiTheme="minorBidi" w:hAnsiTheme="minorBidi" w:cstheme="minorBidi"/>
                <w:sz w:val="24"/>
                <w:szCs w:val="21"/>
                <w:lang w:val="en-US"/>
              </w:rPr>
              <w:t xml:space="preserve">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C307DC" w:rsidRPr="000959FF" w14:paraId="635B0821" w14:textId="77777777" w:rsidTr="00406963">
        <w:trPr>
          <w:trHeight w:val="1367"/>
        </w:trPr>
        <w:tc>
          <w:tcPr>
            <w:tcW w:w="9994" w:type="dxa"/>
          </w:tcPr>
          <w:p w14:paraId="0EB92FCA" w14:textId="77777777" w:rsidR="00C307DC" w:rsidRDefault="00196CE8" w:rsidP="004A21D6">
            <w:pPr>
              <w:spacing w:before="120" w:after="120"/>
              <w:rPr>
                <w:rFonts w:ascii="Verdana" w:hAnsi="Verdana"/>
                <w:lang w:val="en-US"/>
              </w:rPr>
            </w:pPr>
            <w:r>
              <w:rPr>
                <w:rFonts w:ascii="Verdana" w:hAnsi="Verdana"/>
                <w:lang w:val="en-US"/>
              </w:rPr>
              <w:t>Task in the public interest.</w:t>
            </w:r>
            <w:r w:rsidR="00687DF3">
              <w:rPr>
                <w:rFonts w:ascii="Verdana" w:hAnsi="Verdana"/>
                <w:lang w:val="en-US"/>
              </w:rPr>
              <w:t xml:space="preserve">  Participant information sheets will include reference to use of transcription services.</w:t>
            </w:r>
            <w:r w:rsidR="00406963">
              <w:rPr>
                <w:rFonts w:ascii="Verdana" w:hAnsi="Verdana"/>
                <w:lang w:val="en-US"/>
              </w:rPr>
              <w:t xml:space="preserve"> Consent will have been gained. </w:t>
            </w:r>
          </w:p>
          <w:p w14:paraId="1B31DF95" w14:textId="33E00E1E" w:rsidR="00406963" w:rsidRPr="000959FF" w:rsidRDefault="00406963" w:rsidP="004A21D6">
            <w:pPr>
              <w:spacing w:before="120" w:after="120"/>
              <w:rPr>
                <w:rFonts w:ascii="Verdana" w:hAnsi="Verdana"/>
                <w:lang w:val="en-US"/>
              </w:rPr>
            </w:pPr>
            <w:r>
              <w:rPr>
                <w:rFonts w:ascii="Verdana" w:hAnsi="Verdana"/>
                <w:lang w:val="en-US"/>
              </w:rPr>
              <w:t xml:space="preserve">While an international transfer, NVivo transcription is fully GDPR compliant and data remains in the EEA. </w:t>
            </w:r>
            <w:r w:rsidR="00B3180F">
              <w:rPr>
                <w:rFonts w:ascii="Verdana" w:hAnsi="Verdana"/>
                <w:lang w:val="en-US"/>
              </w:rPr>
              <w:t xml:space="preserve">NVivo Transcription is also fully </w:t>
            </w:r>
            <w:r w:rsidR="00B3180F" w:rsidRPr="00B3180F">
              <w:rPr>
                <w:rFonts w:ascii="Verdana" w:hAnsi="Verdana"/>
                <w:lang w:val="en-US"/>
              </w:rPr>
              <w:t>HIPPA Compliant</w:t>
            </w:r>
            <w:r w:rsidR="00B3180F">
              <w:rPr>
                <w:rFonts w:ascii="Verdana" w:hAnsi="Verdana"/>
                <w:lang w:val="en-US"/>
              </w:rPr>
              <w:t xml:space="preserve">. </w:t>
            </w:r>
          </w:p>
        </w:tc>
      </w:tr>
    </w:tbl>
    <w:p w14:paraId="1449CD5A" w14:textId="4F7BF2EE" w:rsidR="00D7227C" w:rsidRDefault="00D7227C" w:rsidP="000E2B27">
      <w:pPr>
        <w:pStyle w:val="Heading1"/>
        <w:rPr>
          <w:lang w:eastAsia="en-GB"/>
        </w:rPr>
      </w:pPr>
      <w:r w:rsidRPr="000959FF">
        <w:rPr>
          <w:lang w:eastAsia="en-GB"/>
        </w:rPr>
        <w:t>Step 5:Identify and assess risks</w:t>
      </w:r>
    </w:p>
    <w:p w14:paraId="5CD34724" w14:textId="77777777" w:rsidR="000E2B27" w:rsidRPr="000E2B27" w:rsidRDefault="000E2B27" w:rsidP="000E2B27">
      <w:pPr>
        <w:rPr>
          <w:lang w:val="en-US" w:eastAsia="en-GB"/>
        </w:rPr>
      </w:pPr>
    </w:p>
    <w:tbl>
      <w:tblPr>
        <w:tblStyle w:val="TableGrid"/>
        <w:tblW w:w="9974" w:type="dxa"/>
        <w:tblLayout w:type="fixed"/>
        <w:tblLook w:val="0480" w:firstRow="0" w:lastRow="0" w:firstColumn="1" w:lastColumn="0" w:noHBand="0" w:noVBand="1"/>
      </w:tblPr>
      <w:tblGrid>
        <w:gridCol w:w="5920"/>
        <w:gridCol w:w="1418"/>
        <w:gridCol w:w="1376"/>
        <w:gridCol w:w="1260"/>
      </w:tblGrid>
      <w:tr w:rsidR="00857B3B" w:rsidRPr="000959FF" w14:paraId="2394DEB7" w14:textId="77777777" w:rsidTr="00857B3B">
        <w:tc>
          <w:tcPr>
            <w:tcW w:w="5920" w:type="dxa"/>
            <w:shd w:val="clear" w:color="auto" w:fill="FFFFFF" w:themeFill="background1"/>
          </w:tcPr>
          <w:p w14:paraId="2E45D284" w14:textId="4F323316" w:rsidR="00857B3B" w:rsidRPr="00857B3B" w:rsidRDefault="00857B3B" w:rsidP="00857B3B">
            <w:pPr>
              <w:keepNext/>
              <w:spacing w:before="120" w:after="120"/>
              <w:rPr>
                <w:rFonts w:ascii="Verdana" w:hAnsi="Verdana"/>
                <w:lang w:val="en-US"/>
              </w:rPr>
            </w:pPr>
            <w:r>
              <w:rPr>
                <w:rFonts w:ascii="Verdana" w:hAnsi="Verdana"/>
                <w:b/>
                <w:lang w:val="en-US"/>
              </w:rPr>
              <w:lastRenderedPageBreak/>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 xml:space="preserve">as necessary. </w:t>
            </w:r>
          </w:p>
        </w:tc>
        <w:tc>
          <w:tcPr>
            <w:tcW w:w="1418" w:type="dxa"/>
            <w:shd w:val="clear" w:color="auto" w:fill="FFFFFF" w:themeFill="background1"/>
          </w:tcPr>
          <w:p w14:paraId="47A9E8DF" w14:textId="410024CC"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Likelihood of harm</w:t>
            </w:r>
          </w:p>
        </w:tc>
        <w:tc>
          <w:tcPr>
            <w:tcW w:w="1376" w:type="dxa"/>
            <w:shd w:val="clear" w:color="auto" w:fill="FFFFFF" w:themeFill="background1"/>
          </w:tcPr>
          <w:p w14:paraId="6D48FDED" w14:textId="3D9074A2"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Severity of harm</w:t>
            </w:r>
          </w:p>
        </w:tc>
        <w:tc>
          <w:tcPr>
            <w:tcW w:w="1260" w:type="dxa"/>
            <w:shd w:val="clear" w:color="auto" w:fill="FFFFFF" w:themeFill="background1"/>
          </w:tcPr>
          <w:p w14:paraId="72B1A1B0" w14:textId="55208BB1"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 xml:space="preserve">Overall risk </w:t>
            </w:r>
          </w:p>
        </w:tc>
      </w:tr>
      <w:tr w:rsidR="00857B3B" w:rsidRPr="000959FF" w14:paraId="750F1D96" w14:textId="77777777" w:rsidTr="00857B3B">
        <w:trPr>
          <w:trHeight w:val="11395"/>
        </w:trPr>
        <w:tc>
          <w:tcPr>
            <w:tcW w:w="5920" w:type="dxa"/>
          </w:tcPr>
          <w:p w14:paraId="6FE1A203" w14:textId="77777777" w:rsidR="00857B3B" w:rsidRDefault="00196CE8" w:rsidP="00D7227C">
            <w:pPr>
              <w:spacing w:before="120" w:after="120"/>
              <w:rPr>
                <w:rFonts w:ascii="Verdana" w:hAnsi="Verdana"/>
                <w:lang w:val="en-US"/>
              </w:rPr>
            </w:pPr>
            <w:r>
              <w:rPr>
                <w:rFonts w:ascii="Verdana" w:hAnsi="Verdana"/>
                <w:lang w:val="en-US"/>
              </w:rPr>
              <w:t>Transfer of sensitive research data via the internet</w:t>
            </w:r>
            <w:r w:rsidR="00B3180F">
              <w:rPr>
                <w:rFonts w:ascii="Verdana" w:hAnsi="Verdana"/>
                <w:lang w:val="en-US"/>
              </w:rPr>
              <w:t>.</w:t>
            </w:r>
          </w:p>
          <w:p w14:paraId="352BB1E5" w14:textId="77777777" w:rsidR="00B3180F" w:rsidRDefault="00B3180F" w:rsidP="00D7227C">
            <w:pPr>
              <w:spacing w:before="120" w:after="120"/>
              <w:rPr>
                <w:rFonts w:ascii="Verdana" w:hAnsi="Verdana"/>
                <w:lang w:val="en-US"/>
              </w:rPr>
            </w:pPr>
          </w:p>
          <w:p w14:paraId="44E39039" w14:textId="4BEB7E0D" w:rsidR="00B3180F" w:rsidRPr="000959FF" w:rsidRDefault="00B3180F" w:rsidP="00D7227C">
            <w:pPr>
              <w:spacing w:before="120" w:after="120"/>
              <w:rPr>
                <w:rFonts w:ascii="Verdana" w:hAnsi="Verdana"/>
                <w:lang w:val="en-US"/>
              </w:rPr>
            </w:pPr>
            <w:r>
              <w:rPr>
                <w:rFonts w:ascii="Verdana" w:hAnsi="Verdana"/>
                <w:lang w:val="en-US"/>
              </w:rPr>
              <w:t>Compromised account through poor password management</w:t>
            </w:r>
          </w:p>
        </w:tc>
        <w:tc>
          <w:tcPr>
            <w:tcW w:w="1418" w:type="dxa"/>
          </w:tcPr>
          <w:p w14:paraId="1B20F6B6" w14:textId="77777777" w:rsidR="00857B3B" w:rsidRDefault="00857B3B" w:rsidP="00196CE8">
            <w:pPr>
              <w:spacing w:before="120" w:after="120"/>
              <w:rPr>
                <w:rFonts w:ascii="Verdana" w:hAnsi="Verdana"/>
                <w:sz w:val="22"/>
                <w:lang w:val="en-US"/>
              </w:rPr>
            </w:pPr>
            <w:r w:rsidRPr="00857B3B">
              <w:rPr>
                <w:rFonts w:ascii="Verdana" w:hAnsi="Verdana"/>
                <w:sz w:val="22"/>
                <w:lang w:val="en-US"/>
              </w:rPr>
              <w:t>Remote</w:t>
            </w:r>
          </w:p>
          <w:p w14:paraId="176B4DDF" w14:textId="77777777" w:rsidR="00B3180F" w:rsidRDefault="00B3180F" w:rsidP="00196CE8">
            <w:pPr>
              <w:spacing w:before="120" w:after="120"/>
              <w:rPr>
                <w:rFonts w:ascii="Verdana" w:hAnsi="Verdana"/>
                <w:sz w:val="22"/>
                <w:lang w:val="en-US"/>
              </w:rPr>
            </w:pPr>
          </w:p>
          <w:p w14:paraId="6920ACAD" w14:textId="6B2476D2" w:rsidR="00B3180F" w:rsidRPr="00857B3B" w:rsidRDefault="00B3180F" w:rsidP="00196CE8">
            <w:pPr>
              <w:spacing w:before="120" w:after="120"/>
              <w:rPr>
                <w:rFonts w:ascii="Verdana" w:hAnsi="Verdana"/>
                <w:sz w:val="22"/>
                <w:lang w:val="en-US"/>
              </w:rPr>
            </w:pPr>
            <w:r>
              <w:rPr>
                <w:rFonts w:ascii="Verdana" w:hAnsi="Verdana"/>
                <w:sz w:val="22"/>
                <w:lang w:val="en-US"/>
              </w:rPr>
              <w:br/>
              <w:t>Remote</w:t>
            </w:r>
          </w:p>
        </w:tc>
        <w:tc>
          <w:tcPr>
            <w:tcW w:w="1376" w:type="dxa"/>
          </w:tcPr>
          <w:p w14:paraId="0E49704B" w14:textId="4B21FBCF" w:rsidR="00857B3B" w:rsidRPr="00857B3B" w:rsidRDefault="00857B3B" w:rsidP="00196CE8">
            <w:pPr>
              <w:spacing w:before="120" w:after="120"/>
              <w:rPr>
                <w:rFonts w:ascii="Verdana" w:hAnsi="Verdana"/>
                <w:sz w:val="22"/>
                <w:lang w:val="en-US"/>
              </w:rPr>
            </w:pPr>
            <w:r w:rsidRPr="00857B3B">
              <w:rPr>
                <w:rFonts w:ascii="Verdana" w:hAnsi="Verdana"/>
                <w:sz w:val="22"/>
                <w:lang w:val="en-US"/>
              </w:rPr>
              <w:t>Minimal</w:t>
            </w:r>
            <w:r w:rsidR="00B3180F">
              <w:rPr>
                <w:rFonts w:ascii="Verdana" w:hAnsi="Verdana"/>
                <w:sz w:val="22"/>
                <w:lang w:val="en-US"/>
              </w:rPr>
              <w:br/>
            </w:r>
            <w:r w:rsidR="00B3180F">
              <w:rPr>
                <w:rFonts w:ascii="Verdana" w:hAnsi="Verdana"/>
                <w:sz w:val="22"/>
                <w:lang w:val="en-US"/>
              </w:rPr>
              <w:br/>
            </w:r>
            <w:r w:rsidR="00B3180F">
              <w:rPr>
                <w:rFonts w:ascii="Verdana" w:hAnsi="Verdana"/>
                <w:sz w:val="22"/>
                <w:lang w:val="en-US"/>
              </w:rPr>
              <w:br/>
            </w:r>
            <w:r w:rsidR="00B3180F">
              <w:rPr>
                <w:rFonts w:ascii="Verdana" w:hAnsi="Verdana"/>
                <w:sz w:val="22"/>
                <w:lang w:val="en-US"/>
              </w:rPr>
              <w:br/>
            </w:r>
            <w:r w:rsidR="0072343D">
              <w:rPr>
                <w:rFonts w:ascii="Verdana" w:hAnsi="Verdana"/>
                <w:sz w:val="22"/>
                <w:lang w:val="en-US"/>
              </w:rPr>
              <w:t>Low</w:t>
            </w:r>
            <w:r w:rsidR="00B3180F">
              <w:rPr>
                <w:rFonts w:ascii="Verdana" w:hAnsi="Verdana"/>
                <w:sz w:val="22"/>
                <w:lang w:val="en-US"/>
              </w:rPr>
              <w:br/>
            </w:r>
            <w:r w:rsidR="00B3180F">
              <w:rPr>
                <w:rFonts w:ascii="Verdana" w:hAnsi="Verdana"/>
                <w:sz w:val="22"/>
                <w:lang w:val="en-US"/>
              </w:rPr>
              <w:br/>
            </w:r>
            <w:r w:rsidR="00B3180F">
              <w:rPr>
                <w:rFonts w:ascii="Verdana" w:hAnsi="Verdana"/>
                <w:sz w:val="22"/>
                <w:lang w:val="en-US"/>
              </w:rPr>
              <w:br/>
            </w:r>
          </w:p>
        </w:tc>
        <w:tc>
          <w:tcPr>
            <w:tcW w:w="1260" w:type="dxa"/>
          </w:tcPr>
          <w:p w14:paraId="5368C309" w14:textId="5D5FA430" w:rsidR="00857B3B" w:rsidRPr="00857B3B" w:rsidRDefault="00196CE8" w:rsidP="00196CE8">
            <w:pPr>
              <w:spacing w:before="120" w:after="120"/>
              <w:rPr>
                <w:rFonts w:ascii="Verdana" w:hAnsi="Verdana"/>
                <w:sz w:val="22"/>
                <w:lang w:val="en-US"/>
              </w:rPr>
            </w:pPr>
            <w:r>
              <w:rPr>
                <w:rFonts w:ascii="Verdana" w:hAnsi="Verdana"/>
                <w:sz w:val="22"/>
                <w:lang w:val="en-US"/>
              </w:rPr>
              <w:t>Low</w:t>
            </w:r>
            <w:r w:rsidR="00857B3B" w:rsidRPr="00857B3B">
              <w:rPr>
                <w:rFonts w:ascii="Verdana" w:hAnsi="Verdana"/>
                <w:sz w:val="22"/>
                <w:lang w:val="en-US"/>
              </w:rPr>
              <w:t xml:space="preserve"> </w:t>
            </w:r>
            <w:r w:rsidR="00B3180F">
              <w:rPr>
                <w:rFonts w:ascii="Verdana" w:hAnsi="Verdana"/>
                <w:sz w:val="22"/>
                <w:lang w:val="en-US"/>
              </w:rPr>
              <w:br/>
            </w:r>
            <w:r w:rsidR="00B3180F">
              <w:rPr>
                <w:rFonts w:ascii="Verdana" w:hAnsi="Verdana"/>
                <w:sz w:val="22"/>
                <w:lang w:val="en-US"/>
              </w:rPr>
              <w:br/>
            </w:r>
            <w:r w:rsidR="00B3180F">
              <w:rPr>
                <w:rFonts w:ascii="Verdana" w:hAnsi="Verdana"/>
                <w:sz w:val="22"/>
                <w:lang w:val="en-US"/>
              </w:rPr>
              <w:br/>
            </w:r>
            <w:r w:rsidR="00B3180F">
              <w:rPr>
                <w:rFonts w:ascii="Verdana" w:hAnsi="Verdana"/>
                <w:sz w:val="22"/>
                <w:lang w:val="en-US"/>
              </w:rPr>
              <w:br/>
              <w:t>Low</w:t>
            </w:r>
          </w:p>
        </w:tc>
      </w:tr>
    </w:tbl>
    <w:p w14:paraId="761ECE26" w14:textId="6682BA88" w:rsidR="00F27089" w:rsidRPr="000959FF" w:rsidRDefault="00F27089" w:rsidP="000959FF">
      <w:pPr>
        <w:pStyle w:val="Heading1"/>
        <w:rPr>
          <w:lang w:eastAsia="en-GB"/>
        </w:rPr>
      </w:pPr>
      <w:r w:rsidRPr="000959FF">
        <w:rPr>
          <w:lang w:eastAsia="en-GB"/>
        </w:rPr>
        <w:lastRenderedPageBreak/>
        <w:t>Step 6: Identify measures to reduce risk</w:t>
      </w:r>
    </w:p>
    <w:tbl>
      <w:tblPr>
        <w:tblStyle w:val="TableGrid"/>
        <w:tblW w:w="0" w:type="auto"/>
        <w:tblLook w:val="04A0" w:firstRow="1" w:lastRow="0" w:firstColumn="1" w:lastColumn="0" w:noHBand="0" w:noVBand="1"/>
      </w:tblPr>
      <w:tblGrid>
        <w:gridCol w:w="1691"/>
        <w:gridCol w:w="3876"/>
        <w:gridCol w:w="1482"/>
        <w:gridCol w:w="1422"/>
        <w:gridCol w:w="1297"/>
      </w:tblGrid>
      <w:tr w:rsidR="00F27089" w:rsidRPr="000959FF" w14:paraId="6202EF14" w14:textId="77777777" w:rsidTr="00857B3B">
        <w:tc>
          <w:tcPr>
            <w:tcW w:w="9994" w:type="dxa"/>
            <w:gridSpan w:val="5"/>
          </w:tcPr>
          <w:p w14:paraId="16D7707B" w14:textId="53DEA4D0" w:rsidR="00F27089" w:rsidRPr="000E2B27" w:rsidRDefault="00F27089" w:rsidP="000959FF">
            <w:pPr>
              <w:keepNext/>
              <w:spacing w:before="120" w:after="120"/>
              <w:rPr>
                <w:rFonts w:asciiTheme="minorBidi" w:hAnsiTheme="minorBidi" w:cstheme="minorBidi"/>
                <w:sz w:val="24"/>
                <w:szCs w:val="21"/>
                <w:lang w:val="en-US"/>
              </w:rPr>
            </w:pPr>
            <w:r w:rsidRPr="000E2B27">
              <w:rPr>
                <w:rFonts w:asciiTheme="minorBidi" w:hAnsiTheme="minorBidi" w:cstheme="minorBidi"/>
                <w:b/>
                <w:sz w:val="24"/>
                <w:szCs w:val="21"/>
                <w:lang w:val="en-US"/>
              </w:rPr>
              <w:t xml:space="preserve">Identify </w:t>
            </w:r>
            <w:r w:rsidR="000959FF" w:rsidRPr="000E2B27">
              <w:rPr>
                <w:rFonts w:asciiTheme="minorBidi" w:hAnsiTheme="minorBidi" w:cstheme="minorBidi"/>
                <w:b/>
                <w:sz w:val="24"/>
                <w:szCs w:val="21"/>
                <w:lang w:val="en-US"/>
              </w:rPr>
              <w:t>additional measures you could take to reduce or eliminate risks identified</w:t>
            </w:r>
            <w:r w:rsidR="00857B3B" w:rsidRPr="000E2B27">
              <w:rPr>
                <w:rFonts w:asciiTheme="minorBidi" w:hAnsiTheme="minorBidi" w:cstheme="minorBidi"/>
                <w:b/>
                <w:sz w:val="24"/>
                <w:szCs w:val="21"/>
                <w:lang w:val="en-US"/>
              </w:rPr>
              <w:t xml:space="preserve"> as medium or high risk in step 5</w:t>
            </w:r>
          </w:p>
        </w:tc>
      </w:tr>
      <w:tr w:rsidR="00A63285" w:rsidRPr="000959FF" w14:paraId="797199DE" w14:textId="77777777" w:rsidTr="00857B3B">
        <w:tc>
          <w:tcPr>
            <w:tcW w:w="1764" w:type="dxa"/>
            <w:shd w:val="clear" w:color="auto" w:fill="FFFFFF" w:themeFill="background1"/>
          </w:tcPr>
          <w:p w14:paraId="259ACEA6" w14:textId="7F367E10" w:rsidR="00A63285" w:rsidRPr="000959FF" w:rsidRDefault="00857B3B" w:rsidP="0048248F">
            <w:pPr>
              <w:keepNext/>
              <w:spacing w:before="120" w:after="120"/>
              <w:rPr>
                <w:rFonts w:ascii="Verdana" w:hAnsi="Verdana"/>
                <w:b/>
                <w:lang w:val="en-US"/>
              </w:rPr>
            </w:pPr>
            <w:r>
              <w:rPr>
                <w:rFonts w:ascii="Verdana" w:hAnsi="Verdana"/>
                <w:b/>
                <w:lang w:val="en-US"/>
              </w:rPr>
              <w:t>Risk</w:t>
            </w:r>
            <w:r w:rsidR="0048248F">
              <w:rPr>
                <w:rFonts w:ascii="Verdana" w:hAnsi="Verdana"/>
                <w:b/>
                <w:lang w:val="en-US"/>
              </w:rPr>
              <w:t xml:space="preserve"> </w:t>
            </w:r>
          </w:p>
        </w:tc>
        <w:tc>
          <w:tcPr>
            <w:tcW w:w="4060" w:type="dxa"/>
            <w:shd w:val="clear" w:color="auto" w:fill="FFFFFF" w:themeFill="background1"/>
          </w:tcPr>
          <w:p w14:paraId="3EF67DDD" w14:textId="6524FFFE" w:rsidR="00A63285" w:rsidRPr="000E2B27" w:rsidRDefault="00A63285" w:rsidP="00A63285">
            <w:pPr>
              <w:keepNext/>
              <w:spacing w:before="120" w:after="120"/>
              <w:rPr>
                <w:rFonts w:asciiTheme="minorBidi" w:hAnsiTheme="minorBidi" w:cstheme="minorBidi"/>
                <w:b/>
                <w:sz w:val="24"/>
                <w:szCs w:val="21"/>
                <w:lang w:val="en-US"/>
              </w:rPr>
            </w:pPr>
            <w:r w:rsidRPr="000E2B27">
              <w:rPr>
                <w:rFonts w:asciiTheme="minorBidi" w:hAnsiTheme="minorBidi" w:cstheme="minorBidi"/>
                <w:b/>
                <w:sz w:val="24"/>
                <w:szCs w:val="21"/>
                <w:lang w:val="en-US"/>
              </w:rPr>
              <w:t>Options to reduce or eliminate risk</w:t>
            </w:r>
          </w:p>
        </w:tc>
        <w:tc>
          <w:tcPr>
            <w:tcW w:w="1493" w:type="dxa"/>
            <w:shd w:val="clear" w:color="auto" w:fill="FFFFFF" w:themeFill="background1"/>
          </w:tcPr>
          <w:p w14:paraId="11474CAC" w14:textId="0C5FF61A" w:rsidR="00A63285" w:rsidRPr="000E2B27" w:rsidRDefault="00A63285" w:rsidP="00A63285">
            <w:pPr>
              <w:keepNext/>
              <w:spacing w:before="120" w:after="120"/>
              <w:rPr>
                <w:rFonts w:asciiTheme="minorBidi" w:hAnsiTheme="minorBidi" w:cstheme="minorBidi"/>
                <w:b/>
                <w:sz w:val="24"/>
                <w:szCs w:val="21"/>
                <w:lang w:val="en-US"/>
              </w:rPr>
            </w:pPr>
            <w:r w:rsidRPr="000E2B27">
              <w:rPr>
                <w:rFonts w:asciiTheme="minorBidi" w:hAnsiTheme="minorBidi" w:cstheme="minorBidi"/>
                <w:b/>
                <w:sz w:val="24"/>
                <w:szCs w:val="21"/>
                <w:lang w:val="en-US"/>
              </w:rPr>
              <w:t>Effect on risk</w:t>
            </w:r>
          </w:p>
        </w:tc>
        <w:tc>
          <w:tcPr>
            <w:tcW w:w="1438" w:type="dxa"/>
            <w:shd w:val="clear" w:color="auto" w:fill="FFFFFF" w:themeFill="background1"/>
          </w:tcPr>
          <w:p w14:paraId="77551D9A" w14:textId="5DFBA885" w:rsidR="00A63285" w:rsidRPr="000E2B27" w:rsidRDefault="00857B3B" w:rsidP="00A63285">
            <w:pPr>
              <w:keepNext/>
              <w:spacing w:before="120" w:after="120"/>
              <w:rPr>
                <w:rFonts w:asciiTheme="minorBidi" w:hAnsiTheme="minorBidi" w:cstheme="minorBidi"/>
                <w:b/>
                <w:sz w:val="24"/>
                <w:szCs w:val="21"/>
                <w:lang w:val="en-US"/>
              </w:rPr>
            </w:pPr>
            <w:r w:rsidRPr="000E2B27">
              <w:rPr>
                <w:rFonts w:asciiTheme="minorBidi" w:hAnsiTheme="minorBidi" w:cstheme="minorBidi"/>
                <w:b/>
                <w:sz w:val="24"/>
                <w:szCs w:val="21"/>
                <w:lang w:val="en-US"/>
              </w:rPr>
              <w:t>Residual</w:t>
            </w:r>
            <w:r w:rsidR="00A63285" w:rsidRPr="000E2B27">
              <w:rPr>
                <w:rFonts w:asciiTheme="minorBidi" w:hAnsiTheme="minorBidi" w:cstheme="minorBidi"/>
                <w:b/>
                <w:sz w:val="24"/>
                <w:szCs w:val="21"/>
                <w:lang w:val="en-US"/>
              </w:rPr>
              <w:t xml:space="preserve"> risk</w:t>
            </w:r>
          </w:p>
        </w:tc>
        <w:tc>
          <w:tcPr>
            <w:tcW w:w="1239" w:type="dxa"/>
            <w:shd w:val="clear" w:color="auto" w:fill="FFFFFF" w:themeFill="background1"/>
          </w:tcPr>
          <w:p w14:paraId="175D82DA" w14:textId="632CDAA5" w:rsidR="00A63285" w:rsidRPr="000E2B27" w:rsidRDefault="006B061A" w:rsidP="00A63285">
            <w:pPr>
              <w:keepNext/>
              <w:spacing w:before="120" w:after="120"/>
              <w:rPr>
                <w:rFonts w:asciiTheme="minorBidi" w:hAnsiTheme="minorBidi" w:cstheme="minorBidi"/>
                <w:b/>
                <w:sz w:val="24"/>
                <w:szCs w:val="21"/>
                <w:lang w:val="en-US"/>
              </w:rPr>
            </w:pPr>
            <w:r w:rsidRPr="000E2B27">
              <w:rPr>
                <w:rFonts w:asciiTheme="minorBidi" w:hAnsiTheme="minorBidi" w:cstheme="minorBidi"/>
                <w:b/>
                <w:sz w:val="24"/>
                <w:szCs w:val="21"/>
                <w:lang w:val="en-US"/>
              </w:rPr>
              <w:t>Measure approved</w:t>
            </w:r>
          </w:p>
        </w:tc>
      </w:tr>
      <w:tr w:rsidR="00A63285" w:rsidRPr="000959FF" w14:paraId="73E06240" w14:textId="77777777" w:rsidTr="00857B3B">
        <w:trPr>
          <w:trHeight w:val="10772"/>
        </w:trPr>
        <w:tc>
          <w:tcPr>
            <w:tcW w:w="1764" w:type="dxa"/>
          </w:tcPr>
          <w:p w14:paraId="1628CE17" w14:textId="51E444C3" w:rsidR="00A63285" w:rsidRPr="000959FF" w:rsidRDefault="00196CE8" w:rsidP="00A63285">
            <w:pPr>
              <w:spacing w:before="120" w:after="120"/>
              <w:rPr>
                <w:rFonts w:ascii="Verdana" w:hAnsi="Verdana"/>
                <w:lang w:val="en-US"/>
              </w:rPr>
            </w:pPr>
            <w:r>
              <w:rPr>
                <w:rFonts w:ascii="Verdana" w:hAnsi="Verdana"/>
                <w:lang w:val="en-US"/>
              </w:rPr>
              <w:t>N/A</w:t>
            </w:r>
          </w:p>
        </w:tc>
        <w:tc>
          <w:tcPr>
            <w:tcW w:w="4060" w:type="dxa"/>
          </w:tcPr>
          <w:p w14:paraId="7E96E376" w14:textId="77777777" w:rsidR="00A63285" w:rsidRDefault="00A63285" w:rsidP="00A63285">
            <w:pPr>
              <w:spacing w:before="120" w:after="120"/>
              <w:rPr>
                <w:rFonts w:asciiTheme="minorBidi" w:hAnsiTheme="minorBidi" w:cstheme="minorBidi"/>
                <w:sz w:val="24"/>
                <w:szCs w:val="21"/>
                <w:lang w:val="en-US"/>
              </w:rPr>
            </w:pPr>
          </w:p>
          <w:p w14:paraId="2BC260E7" w14:textId="77777777" w:rsidR="0072343D" w:rsidRDefault="0072343D" w:rsidP="00A63285">
            <w:pPr>
              <w:spacing w:before="120" w:after="120"/>
              <w:rPr>
                <w:rFonts w:asciiTheme="minorBidi" w:hAnsiTheme="minorBidi" w:cstheme="minorBidi"/>
                <w:sz w:val="24"/>
                <w:szCs w:val="21"/>
                <w:lang w:val="en-US"/>
              </w:rPr>
            </w:pPr>
          </w:p>
          <w:p w14:paraId="02B508FB" w14:textId="77777777" w:rsidR="0072343D" w:rsidRDefault="0072343D" w:rsidP="00A63285">
            <w:pPr>
              <w:spacing w:before="120" w:after="120"/>
              <w:rPr>
                <w:rFonts w:asciiTheme="minorBidi" w:hAnsiTheme="minorBidi" w:cstheme="minorBidi"/>
                <w:sz w:val="24"/>
                <w:szCs w:val="21"/>
                <w:lang w:val="en-US"/>
              </w:rPr>
            </w:pPr>
          </w:p>
          <w:p w14:paraId="3FAEE4C4" w14:textId="77777777" w:rsidR="00B226F9" w:rsidRDefault="0072343D" w:rsidP="00A63285">
            <w:pPr>
              <w:spacing w:before="120" w:after="120"/>
              <w:rPr>
                <w:rFonts w:asciiTheme="minorBidi" w:hAnsiTheme="minorBidi" w:cstheme="minorBidi"/>
                <w:sz w:val="24"/>
                <w:szCs w:val="21"/>
                <w:lang w:val="en-US"/>
              </w:rPr>
            </w:pPr>
            <w:r>
              <w:rPr>
                <w:rFonts w:asciiTheme="minorBidi" w:hAnsiTheme="minorBidi" w:cstheme="minorBidi"/>
                <w:sz w:val="24"/>
                <w:szCs w:val="21"/>
                <w:lang w:val="en-US"/>
              </w:rPr>
              <w:t>To note: all data is encrypted for transfer and stored i</w:t>
            </w:r>
            <w:r w:rsidR="00B226F9">
              <w:rPr>
                <w:rFonts w:asciiTheme="minorBidi" w:hAnsiTheme="minorBidi" w:cstheme="minorBidi"/>
                <w:sz w:val="24"/>
                <w:szCs w:val="21"/>
                <w:lang w:val="en-US"/>
              </w:rPr>
              <w:t xml:space="preserve">n compliance with GDPR and </w:t>
            </w:r>
            <w:r w:rsidR="00B226F9" w:rsidRPr="00B226F9">
              <w:rPr>
                <w:rFonts w:asciiTheme="minorBidi" w:hAnsiTheme="minorBidi" w:cstheme="minorBidi"/>
                <w:sz w:val="24"/>
                <w:szCs w:val="21"/>
                <w:lang w:val="en-US"/>
              </w:rPr>
              <w:t>HIPPA</w:t>
            </w:r>
            <w:r w:rsidR="00B226F9">
              <w:rPr>
                <w:rFonts w:asciiTheme="minorBidi" w:hAnsiTheme="minorBidi" w:cstheme="minorBidi"/>
                <w:sz w:val="24"/>
                <w:szCs w:val="21"/>
                <w:lang w:val="en-US"/>
              </w:rPr>
              <w:t>.</w:t>
            </w:r>
          </w:p>
          <w:p w14:paraId="77CDF8AF" w14:textId="77777777" w:rsidR="00B226F9" w:rsidRDefault="00B226F9" w:rsidP="00A63285">
            <w:pPr>
              <w:spacing w:before="120" w:after="120"/>
              <w:rPr>
                <w:rFonts w:asciiTheme="minorBidi" w:hAnsiTheme="minorBidi" w:cstheme="minorBidi"/>
                <w:sz w:val="24"/>
                <w:szCs w:val="21"/>
                <w:lang w:val="en-US"/>
              </w:rPr>
            </w:pPr>
          </w:p>
          <w:p w14:paraId="36770652" w14:textId="5C6326C0" w:rsidR="00B226F9" w:rsidRPr="000E2B27" w:rsidRDefault="00B226F9" w:rsidP="00A63285">
            <w:pPr>
              <w:spacing w:before="120" w:after="120"/>
              <w:rPr>
                <w:rFonts w:asciiTheme="minorBidi" w:hAnsiTheme="minorBidi" w:cstheme="minorBidi"/>
                <w:sz w:val="24"/>
                <w:szCs w:val="21"/>
                <w:lang w:val="en-US"/>
              </w:rPr>
            </w:pPr>
            <w:r>
              <w:rPr>
                <w:rFonts w:asciiTheme="minorBidi" w:hAnsiTheme="minorBidi" w:cstheme="minorBidi"/>
                <w:sz w:val="24"/>
                <w:szCs w:val="21"/>
                <w:lang w:val="en-US"/>
              </w:rPr>
              <w:t xml:space="preserve">Issues around password security and promoted and addressed by the University, particularly ICTD. </w:t>
            </w:r>
            <w:r w:rsidR="004A4DC4">
              <w:rPr>
                <w:rFonts w:asciiTheme="minorBidi" w:hAnsiTheme="minorBidi" w:cstheme="minorBidi"/>
                <w:sz w:val="24"/>
                <w:szCs w:val="21"/>
                <w:lang w:val="en-US"/>
              </w:rPr>
              <w:t xml:space="preserve">All staff undertake GDPR training. </w:t>
            </w:r>
            <w:r w:rsidR="00F84C98">
              <w:rPr>
                <w:rFonts w:asciiTheme="minorBidi" w:hAnsiTheme="minorBidi" w:cstheme="minorBidi"/>
                <w:sz w:val="24"/>
                <w:szCs w:val="21"/>
                <w:lang w:val="en-US"/>
              </w:rPr>
              <w:t xml:space="preserve">Use of NVivo transcription should also be noted in ethics applications to faculty. </w:t>
            </w:r>
          </w:p>
        </w:tc>
        <w:tc>
          <w:tcPr>
            <w:tcW w:w="1493" w:type="dxa"/>
          </w:tcPr>
          <w:p w14:paraId="0F3A59F3" w14:textId="587103A8" w:rsidR="00A63285" w:rsidRPr="000E2B27" w:rsidRDefault="00A63285" w:rsidP="00A63285">
            <w:pPr>
              <w:spacing w:before="120" w:after="120"/>
              <w:rPr>
                <w:rFonts w:asciiTheme="minorBidi" w:hAnsiTheme="minorBidi" w:cstheme="minorBidi"/>
                <w:sz w:val="24"/>
                <w:szCs w:val="21"/>
                <w:lang w:val="en-US"/>
              </w:rPr>
            </w:pPr>
            <w:r w:rsidRPr="000E2B27">
              <w:rPr>
                <w:rFonts w:asciiTheme="minorBidi" w:hAnsiTheme="minorBidi" w:cstheme="minorBidi"/>
                <w:sz w:val="24"/>
                <w:szCs w:val="21"/>
                <w:lang w:val="en-US"/>
              </w:rPr>
              <w:t>Eliminated reduced accepted</w:t>
            </w:r>
          </w:p>
        </w:tc>
        <w:tc>
          <w:tcPr>
            <w:tcW w:w="1438" w:type="dxa"/>
          </w:tcPr>
          <w:p w14:paraId="4C9970CE" w14:textId="5F4F2713" w:rsidR="00A63285" w:rsidRPr="000E2B27" w:rsidRDefault="00A63285" w:rsidP="00A63285">
            <w:pPr>
              <w:spacing w:before="120" w:after="120"/>
              <w:rPr>
                <w:rFonts w:asciiTheme="minorBidi" w:hAnsiTheme="minorBidi" w:cstheme="minorBidi"/>
                <w:sz w:val="24"/>
                <w:szCs w:val="21"/>
                <w:lang w:val="en-US"/>
              </w:rPr>
            </w:pPr>
            <w:r w:rsidRPr="000E2B27">
              <w:rPr>
                <w:rFonts w:asciiTheme="minorBidi" w:hAnsiTheme="minorBidi" w:cstheme="minorBidi"/>
                <w:sz w:val="24"/>
                <w:szCs w:val="21"/>
                <w:lang w:val="en-US"/>
              </w:rPr>
              <w:t>Low medium high</w:t>
            </w:r>
          </w:p>
        </w:tc>
        <w:tc>
          <w:tcPr>
            <w:tcW w:w="1239" w:type="dxa"/>
          </w:tcPr>
          <w:p w14:paraId="35896B26" w14:textId="525EA907" w:rsidR="00A63285" w:rsidRPr="000E2B27" w:rsidRDefault="00A63285" w:rsidP="00A63285">
            <w:pPr>
              <w:spacing w:before="120" w:after="120"/>
              <w:rPr>
                <w:rFonts w:asciiTheme="minorBidi" w:hAnsiTheme="minorBidi" w:cstheme="minorBidi"/>
                <w:sz w:val="24"/>
                <w:szCs w:val="21"/>
                <w:lang w:val="en-US"/>
              </w:rPr>
            </w:pPr>
            <w:r w:rsidRPr="000E2B27">
              <w:rPr>
                <w:rFonts w:asciiTheme="minorBidi" w:hAnsiTheme="minorBidi" w:cstheme="minorBidi"/>
                <w:sz w:val="24"/>
                <w:szCs w:val="21"/>
                <w:lang w:val="en-US"/>
              </w:rPr>
              <w:t>Yes/no</w:t>
            </w:r>
          </w:p>
        </w:tc>
      </w:tr>
    </w:tbl>
    <w:p w14:paraId="6F81B494" w14:textId="43F32CDA" w:rsidR="00D7227C" w:rsidRPr="000959FF" w:rsidRDefault="00D7227C" w:rsidP="00D7227C">
      <w:pPr>
        <w:spacing w:line="240" w:lineRule="auto"/>
        <w:rPr>
          <w:sz w:val="24"/>
          <w:szCs w:val="24"/>
          <w:lang w:val="en-US"/>
        </w:rPr>
      </w:pPr>
    </w:p>
    <w:p w14:paraId="10DBCD1D" w14:textId="442D0DA6" w:rsidR="00A63285" w:rsidRPr="000959FF" w:rsidRDefault="00A63285" w:rsidP="000959FF">
      <w:pPr>
        <w:pStyle w:val="Heading1"/>
        <w:rPr>
          <w:lang w:eastAsia="en-GB"/>
        </w:rPr>
      </w:pPr>
      <w:r w:rsidRPr="000959FF">
        <w:rPr>
          <w:lang w:eastAsia="en-GB"/>
        </w:rPr>
        <w:lastRenderedPageBreak/>
        <w:t>Step 7: Sign off and record outcomes</w:t>
      </w:r>
    </w:p>
    <w:tbl>
      <w:tblPr>
        <w:tblStyle w:val="TableGrid"/>
        <w:tblW w:w="0" w:type="auto"/>
        <w:tblLook w:val="04A0" w:firstRow="1" w:lastRow="0" w:firstColumn="1" w:lastColumn="0" w:noHBand="0" w:noVBand="1"/>
      </w:tblPr>
      <w:tblGrid>
        <w:gridCol w:w="2884"/>
        <w:gridCol w:w="3320"/>
        <w:gridCol w:w="3564"/>
      </w:tblGrid>
      <w:tr w:rsidR="006B061A" w:rsidRPr="000E2B27" w14:paraId="060ED95A" w14:textId="77777777" w:rsidTr="006B061A">
        <w:tc>
          <w:tcPr>
            <w:tcW w:w="2943" w:type="dxa"/>
          </w:tcPr>
          <w:p w14:paraId="0B9BA948" w14:textId="7E4F4CC8" w:rsidR="006B061A" w:rsidRPr="000E2B27" w:rsidRDefault="00352679" w:rsidP="00C8036D">
            <w:pPr>
              <w:keepNext/>
              <w:spacing w:before="120" w:after="120"/>
              <w:rPr>
                <w:rFonts w:asciiTheme="minorBidi" w:hAnsiTheme="minorBidi" w:cstheme="minorBidi"/>
                <w:b/>
                <w:sz w:val="24"/>
                <w:szCs w:val="24"/>
                <w:lang w:val="en-US"/>
              </w:rPr>
            </w:pPr>
            <w:r w:rsidRPr="000E2B27">
              <w:rPr>
                <w:rFonts w:asciiTheme="minorBidi" w:hAnsiTheme="minorBidi" w:cstheme="minorBidi"/>
                <w:b/>
                <w:sz w:val="24"/>
                <w:szCs w:val="24"/>
                <w:lang w:val="en-US"/>
              </w:rPr>
              <w:t>Item</w:t>
            </w:r>
            <w:r w:rsidR="006B061A" w:rsidRPr="000E2B27">
              <w:rPr>
                <w:rFonts w:asciiTheme="minorBidi" w:hAnsiTheme="minorBidi" w:cstheme="minorBidi"/>
                <w:b/>
                <w:sz w:val="24"/>
                <w:szCs w:val="24"/>
                <w:lang w:val="en-US"/>
              </w:rPr>
              <w:t xml:space="preserve"> </w:t>
            </w:r>
          </w:p>
        </w:tc>
        <w:tc>
          <w:tcPr>
            <w:tcW w:w="3402" w:type="dxa"/>
          </w:tcPr>
          <w:p w14:paraId="10E19F63" w14:textId="41CFD472" w:rsidR="006B061A" w:rsidRPr="000E2B27" w:rsidRDefault="006B061A" w:rsidP="00C8036D">
            <w:pPr>
              <w:keepNext/>
              <w:spacing w:before="120" w:after="120"/>
              <w:rPr>
                <w:rFonts w:asciiTheme="minorBidi" w:hAnsiTheme="minorBidi" w:cstheme="minorBidi"/>
                <w:b/>
                <w:sz w:val="24"/>
                <w:szCs w:val="24"/>
                <w:lang w:val="en-US"/>
              </w:rPr>
            </w:pPr>
            <w:r w:rsidRPr="000E2B27">
              <w:rPr>
                <w:rFonts w:asciiTheme="minorBidi" w:hAnsiTheme="minorBidi" w:cstheme="minorBidi"/>
                <w:b/>
                <w:sz w:val="24"/>
                <w:szCs w:val="24"/>
                <w:lang w:val="en-US"/>
              </w:rPr>
              <w:t>Name/date</w:t>
            </w:r>
          </w:p>
        </w:tc>
        <w:tc>
          <w:tcPr>
            <w:tcW w:w="3649" w:type="dxa"/>
          </w:tcPr>
          <w:p w14:paraId="7F875683" w14:textId="452E0107" w:rsidR="006B061A" w:rsidRPr="000E2B27" w:rsidRDefault="006B061A" w:rsidP="00C8036D">
            <w:pPr>
              <w:keepNext/>
              <w:spacing w:before="120" w:after="120"/>
              <w:rPr>
                <w:rFonts w:asciiTheme="minorBidi" w:hAnsiTheme="minorBidi" w:cstheme="minorBidi"/>
                <w:b/>
                <w:sz w:val="24"/>
                <w:szCs w:val="24"/>
                <w:lang w:val="en-US"/>
              </w:rPr>
            </w:pPr>
            <w:r w:rsidRPr="000E2B27">
              <w:rPr>
                <w:rFonts w:asciiTheme="minorBidi" w:hAnsiTheme="minorBidi" w:cstheme="minorBidi"/>
                <w:b/>
                <w:sz w:val="24"/>
                <w:szCs w:val="24"/>
                <w:lang w:val="en-US"/>
              </w:rPr>
              <w:t>Notes</w:t>
            </w:r>
          </w:p>
        </w:tc>
      </w:tr>
      <w:tr w:rsidR="006B061A" w:rsidRPr="000E2B27" w14:paraId="6605BA98" w14:textId="77777777" w:rsidTr="006B061A">
        <w:tc>
          <w:tcPr>
            <w:tcW w:w="2943" w:type="dxa"/>
          </w:tcPr>
          <w:p w14:paraId="6CBC3B43" w14:textId="569FE66C" w:rsidR="006B061A" w:rsidRPr="000E2B27" w:rsidRDefault="006B061A" w:rsidP="00352679">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Measures approved by:</w:t>
            </w:r>
          </w:p>
        </w:tc>
        <w:tc>
          <w:tcPr>
            <w:tcW w:w="3402" w:type="dxa"/>
          </w:tcPr>
          <w:p w14:paraId="0C3A7653" w14:textId="77777777" w:rsidR="006B061A" w:rsidRPr="000E2B27" w:rsidRDefault="006B061A" w:rsidP="00A63285">
            <w:pPr>
              <w:spacing w:before="120" w:after="120"/>
              <w:rPr>
                <w:rFonts w:asciiTheme="minorBidi" w:hAnsiTheme="minorBidi" w:cstheme="minorBidi"/>
                <w:sz w:val="24"/>
                <w:szCs w:val="24"/>
                <w:lang w:val="en-US"/>
              </w:rPr>
            </w:pPr>
          </w:p>
        </w:tc>
        <w:tc>
          <w:tcPr>
            <w:tcW w:w="3649" w:type="dxa"/>
          </w:tcPr>
          <w:p w14:paraId="7B5AD0B5" w14:textId="0AA52874" w:rsidR="006B061A" w:rsidRPr="000E2B27" w:rsidRDefault="006B061A" w:rsidP="00BA7CB2">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Integrate actions back into project plan, with date and responsibility for completion</w:t>
            </w:r>
          </w:p>
        </w:tc>
      </w:tr>
      <w:tr w:rsidR="006B061A" w:rsidRPr="000E2B27" w14:paraId="32194E67" w14:textId="77777777" w:rsidTr="006B061A">
        <w:tc>
          <w:tcPr>
            <w:tcW w:w="2943" w:type="dxa"/>
          </w:tcPr>
          <w:p w14:paraId="4CC713E4" w14:textId="54F449A3" w:rsidR="006B061A" w:rsidRPr="000E2B27" w:rsidRDefault="006B061A" w:rsidP="006B061A">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Residual risks approved by:</w:t>
            </w:r>
          </w:p>
        </w:tc>
        <w:tc>
          <w:tcPr>
            <w:tcW w:w="3402" w:type="dxa"/>
          </w:tcPr>
          <w:p w14:paraId="0C52FD94" w14:textId="77777777" w:rsidR="006B061A" w:rsidRPr="000E2B27" w:rsidRDefault="006B061A" w:rsidP="00A63285">
            <w:pPr>
              <w:spacing w:before="120" w:after="120"/>
              <w:rPr>
                <w:rFonts w:asciiTheme="minorBidi" w:hAnsiTheme="minorBidi" w:cstheme="minorBidi"/>
                <w:sz w:val="24"/>
                <w:szCs w:val="24"/>
                <w:lang w:val="en-US"/>
              </w:rPr>
            </w:pPr>
          </w:p>
        </w:tc>
        <w:tc>
          <w:tcPr>
            <w:tcW w:w="3649" w:type="dxa"/>
          </w:tcPr>
          <w:p w14:paraId="5A3EB101" w14:textId="319CC8B2" w:rsidR="006B061A" w:rsidRPr="000E2B27" w:rsidRDefault="006B061A" w:rsidP="00A632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If accepting any residual high risk, consult the ICO before going ahead</w:t>
            </w:r>
          </w:p>
        </w:tc>
      </w:tr>
      <w:tr w:rsidR="00F57385" w:rsidRPr="000E2B27" w14:paraId="5C71651D" w14:textId="77777777" w:rsidTr="00F57385">
        <w:tc>
          <w:tcPr>
            <w:tcW w:w="2943" w:type="dxa"/>
          </w:tcPr>
          <w:p w14:paraId="7EFD6481" w14:textId="0C4698C8" w:rsidR="00F57385" w:rsidRPr="000E2B27" w:rsidRDefault="00F57385" w:rsidP="00F573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DPO advice provided:</w:t>
            </w:r>
          </w:p>
        </w:tc>
        <w:tc>
          <w:tcPr>
            <w:tcW w:w="3402" w:type="dxa"/>
          </w:tcPr>
          <w:p w14:paraId="1EA45470" w14:textId="77777777" w:rsidR="00F57385" w:rsidRDefault="00B14624" w:rsidP="00A63285">
            <w:pPr>
              <w:spacing w:before="120" w:after="120"/>
              <w:rPr>
                <w:rFonts w:asciiTheme="minorBidi" w:hAnsiTheme="minorBidi" w:cstheme="minorBidi"/>
                <w:sz w:val="24"/>
                <w:szCs w:val="24"/>
                <w:lang w:val="en-US"/>
              </w:rPr>
            </w:pPr>
            <w:r>
              <w:rPr>
                <w:rFonts w:asciiTheme="minorBidi" w:hAnsiTheme="minorBidi" w:cstheme="minorBidi"/>
                <w:sz w:val="24"/>
                <w:szCs w:val="24"/>
                <w:lang w:val="en-US"/>
              </w:rPr>
              <w:t>Clive Mackintosh</w:t>
            </w:r>
          </w:p>
          <w:p w14:paraId="5A0592F6" w14:textId="5FB0DC0F" w:rsidR="00B14624" w:rsidRPr="000E2B27" w:rsidRDefault="00B14624" w:rsidP="00A63285">
            <w:pPr>
              <w:spacing w:before="120" w:after="120"/>
              <w:rPr>
                <w:rFonts w:asciiTheme="minorBidi" w:hAnsiTheme="minorBidi" w:cstheme="minorBidi"/>
                <w:sz w:val="24"/>
                <w:szCs w:val="24"/>
                <w:lang w:val="en-US"/>
              </w:rPr>
            </w:pPr>
            <w:r>
              <w:rPr>
                <w:rFonts w:asciiTheme="minorBidi" w:hAnsiTheme="minorBidi" w:cstheme="minorBidi"/>
                <w:sz w:val="24"/>
                <w:szCs w:val="24"/>
                <w:lang w:val="en-US"/>
              </w:rPr>
              <w:t>17/03/2020</w:t>
            </w:r>
          </w:p>
        </w:tc>
        <w:tc>
          <w:tcPr>
            <w:tcW w:w="3649" w:type="dxa"/>
          </w:tcPr>
          <w:p w14:paraId="17A2D27B" w14:textId="14E3FC3B" w:rsidR="00F57385" w:rsidRPr="000E2B27" w:rsidRDefault="00F57385" w:rsidP="00F573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DPO should advise on compliance, step 6 measures and whether processing can proceed</w:t>
            </w:r>
          </w:p>
        </w:tc>
      </w:tr>
      <w:tr w:rsidR="00F57385" w:rsidRPr="000E2B27" w14:paraId="0DA69EBD" w14:textId="77777777" w:rsidTr="004B7418">
        <w:trPr>
          <w:trHeight w:val="2268"/>
        </w:trPr>
        <w:tc>
          <w:tcPr>
            <w:tcW w:w="9994" w:type="dxa"/>
            <w:gridSpan w:val="3"/>
          </w:tcPr>
          <w:p w14:paraId="3802545A" w14:textId="77777777" w:rsidR="00F57385" w:rsidRDefault="00F57385" w:rsidP="00A632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Summary of DPO advice:</w:t>
            </w:r>
          </w:p>
          <w:p w14:paraId="19613958" w14:textId="77777777" w:rsidR="00B14624" w:rsidRDefault="00B14624" w:rsidP="00A63285">
            <w:pPr>
              <w:spacing w:before="120" w:after="120"/>
              <w:rPr>
                <w:rFonts w:asciiTheme="minorBidi" w:hAnsiTheme="minorBidi" w:cstheme="minorBidi"/>
                <w:sz w:val="24"/>
                <w:szCs w:val="24"/>
                <w:lang w:val="en-US"/>
              </w:rPr>
            </w:pPr>
            <w:r>
              <w:rPr>
                <w:rFonts w:asciiTheme="minorBidi" w:hAnsiTheme="minorBidi" w:cstheme="minorBidi"/>
                <w:sz w:val="24"/>
                <w:szCs w:val="24"/>
                <w:lang w:val="en-US"/>
              </w:rPr>
              <w:t xml:space="preserve">This DPIA is approved. No issues around the confidentiality, integrity or availability of personal data have been identified either from a data protection or information security perspective. </w:t>
            </w:r>
          </w:p>
          <w:p w14:paraId="0DEB0EE2" w14:textId="7D529AB9" w:rsidR="00B14624" w:rsidRPr="000E2B27" w:rsidRDefault="00B14624" w:rsidP="00A63285">
            <w:pPr>
              <w:spacing w:before="120" w:after="120"/>
              <w:rPr>
                <w:rFonts w:asciiTheme="minorBidi" w:hAnsiTheme="minorBidi" w:cstheme="minorBidi"/>
                <w:sz w:val="24"/>
                <w:szCs w:val="24"/>
                <w:lang w:val="en-US"/>
              </w:rPr>
            </w:pPr>
            <w:r>
              <w:rPr>
                <w:rFonts w:asciiTheme="minorBidi" w:hAnsiTheme="minorBidi" w:cstheme="minorBidi"/>
                <w:sz w:val="24"/>
                <w:szCs w:val="24"/>
                <w:lang w:val="en-US"/>
              </w:rPr>
              <w:t>A Privacy Notice should be prepared to support the use of this service which I will review and approve upon receipt from the Project  Manager.</w:t>
            </w:r>
            <w:bookmarkStart w:id="1" w:name="_GoBack"/>
            <w:bookmarkEnd w:id="1"/>
          </w:p>
        </w:tc>
      </w:tr>
      <w:tr w:rsidR="00F57385" w:rsidRPr="000E2B27" w14:paraId="318BBC78" w14:textId="77777777" w:rsidTr="00F57385">
        <w:tc>
          <w:tcPr>
            <w:tcW w:w="2943" w:type="dxa"/>
          </w:tcPr>
          <w:p w14:paraId="6EA26A5D" w14:textId="6EB267B2" w:rsidR="00F57385" w:rsidRPr="000E2B27" w:rsidRDefault="00F57385" w:rsidP="00F573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DPO advice accepted or overruled by:</w:t>
            </w:r>
          </w:p>
        </w:tc>
        <w:tc>
          <w:tcPr>
            <w:tcW w:w="3402" w:type="dxa"/>
          </w:tcPr>
          <w:p w14:paraId="67D75477" w14:textId="77777777" w:rsidR="00F57385" w:rsidRPr="000E2B27" w:rsidRDefault="00F57385" w:rsidP="00F57385">
            <w:pPr>
              <w:spacing w:before="120" w:after="120"/>
              <w:rPr>
                <w:rFonts w:asciiTheme="minorBidi" w:hAnsiTheme="minorBidi" w:cstheme="minorBidi"/>
                <w:sz w:val="24"/>
                <w:szCs w:val="24"/>
                <w:lang w:val="en-US"/>
              </w:rPr>
            </w:pPr>
          </w:p>
        </w:tc>
        <w:tc>
          <w:tcPr>
            <w:tcW w:w="3649" w:type="dxa"/>
          </w:tcPr>
          <w:p w14:paraId="4AD03B9C" w14:textId="3DFE1F01" w:rsidR="00F57385" w:rsidRPr="000E2B27" w:rsidRDefault="00F57385" w:rsidP="00F573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If overruled, you must explain your reasons</w:t>
            </w:r>
          </w:p>
        </w:tc>
      </w:tr>
      <w:tr w:rsidR="00F57385" w:rsidRPr="000E2B27" w14:paraId="03B1A6ED" w14:textId="77777777" w:rsidTr="00352679">
        <w:trPr>
          <w:trHeight w:val="1984"/>
        </w:trPr>
        <w:tc>
          <w:tcPr>
            <w:tcW w:w="9994" w:type="dxa"/>
            <w:gridSpan w:val="3"/>
          </w:tcPr>
          <w:p w14:paraId="77F4C189" w14:textId="057E0D4C" w:rsidR="00F57385" w:rsidRPr="000E2B27" w:rsidRDefault="00F57385" w:rsidP="00A632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Comments:</w:t>
            </w:r>
          </w:p>
        </w:tc>
      </w:tr>
      <w:tr w:rsidR="00F57385" w:rsidRPr="000E2B27" w14:paraId="068E09D2" w14:textId="77777777" w:rsidTr="00F57385">
        <w:tc>
          <w:tcPr>
            <w:tcW w:w="2943" w:type="dxa"/>
          </w:tcPr>
          <w:p w14:paraId="60027D78" w14:textId="473941E8" w:rsidR="00F57385" w:rsidRPr="000E2B27" w:rsidRDefault="00F57385" w:rsidP="00C8036D">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Consultation responses reviewed by:</w:t>
            </w:r>
          </w:p>
        </w:tc>
        <w:tc>
          <w:tcPr>
            <w:tcW w:w="3402" w:type="dxa"/>
          </w:tcPr>
          <w:p w14:paraId="5A94555C" w14:textId="360C7CB8" w:rsidR="00F57385" w:rsidRPr="000E2B27" w:rsidRDefault="00F57385" w:rsidP="00A63285">
            <w:pPr>
              <w:spacing w:before="120" w:after="120"/>
              <w:rPr>
                <w:rFonts w:asciiTheme="minorBidi" w:hAnsiTheme="minorBidi" w:cstheme="minorBidi"/>
                <w:sz w:val="24"/>
                <w:szCs w:val="24"/>
                <w:lang w:val="en-US"/>
              </w:rPr>
            </w:pPr>
          </w:p>
        </w:tc>
        <w:tc>
          <w:tcPr>
            <w:tcW w:w="3649" w:type="dxa"/>
          </w:tcPr>
          <w:p w14:paraId="764D1791" w14:textId="09613BA6" w:rsidR="00F57385" w:rsidRPr="000E2B27" w:rsidRDefault="00F57385" w:rsidP="00F573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If your decision departs from individuals’ views, you must explain your reasons</w:t>
            </w:r>
          </w:p>
        </w:tc>
      </w:tr>
      <w:tr w:rsidR="00F57385" w:rsidRPr="000E2B27" w14:paraId="59222E05" w14:textId="77777777" w:rsidTr="004B7418">
        <w:trPr>
          <w:trHeight w:val="1701"/>
        </w:trPr>
        <w:tc>
          <w:tcPr>
            <w:tcW w:w="9994" w:type="dxa"/>
            <w:gridSpan w:val="3"/>
          </w:tcPr>
          <w:p w14:paraId="713353C9" w14:textId="76147306" w:rsidR="00F57385" w:rsidRPr="000E2B27" w:rsidRDefault="00F57385" w:rsidP="00F57385">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Comments:</w:t>
            </w:r>
          </w:p>
        </w:tc>
      </w:tr>
      <w:tr w:rsidR="00352679" w:rsidRPr="000E2B27" w14:paraId="5736C00E" w14:textId="77777777" w:rsidTr="00352679">
        <w:tc>
          <w:tcPr>
            <w:tcW w:w="2943" w:type="dxa"/>
          </w:tcPr>
          <w:p w14:paraId="3C6A1523" w14:textId="14452357" w:rsidR="00352679" w:rsidRPr="000E2B27" w:rsidRDefault="00352679" w:rsidP="00352679">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This DPIA will kept under review by:</w:t>
            </w:r>
          </w:p>
        </w:tc>
        <w:tc>
          <w:tcPr>
            <w:tcW w:w="3402" w:type="dxa"/>
          </w:tcPr>
          <w:p w14:paraId="4CB9C132" w14:textId="77777777" w:rsidR="00352679" w:rsidRPr="000E2B27" w:rsidRDefault="00352679" w:rsidP="00A63285">
            <w:pPr>
              <w:spacing w:before="120" w:after="120"/>
              <w:rPr>
                <w:rFonts w:asciiTheme="minorBidi" w:hAnsiTheme="minorBidi" w:cstheme="minorBidi"/>
                <w:sz w:val="24"/>
                <w:szCs w:val="24"/>
                <w:lang w:val="en-US"/>
              </w:rPr>
            </w:pPr>
          </w:p>
        </w:tc>
        <w:tc>
          <w:tcPr>
            <w:tcW w:w="3649" w:type="dxa"/>
          </w:tcPr>
          <w:p w14:paraId="58A54436" w14:textId="3B696DA3" w:rsidR="00352679" w:rsidRPr="000E2B27" w:rsidRDefault="00352679" w:rsidP="00352679">
            <w:pPr>
              <w:spacing w:before="120" w:after="120"/>
              <w:rPr>
                <w:rFonts w:asciiTheme="minorBidi" w:hAnsiTheme="minorBidi" w:cstheme="minorBidi"/>
                <w:sz w:val="24"/>
                <w:szCs w:val="24"/>
                <w:lang w:val="en-US"/>
              </w:rPr>
            </w:pPr>
            <w:r w:rsidRPr="000E2B27">
              <w:rPr>
                <w:rFonts w:asciiTheme="minorBidi" w:hAnsiTheme="minorBidi" w:cstheme="minorBidi"/>
                <w:sz w:val="24"/>
                <w:szCs w:val="24"/>
                <w:lang w:val="en-US"/>
              </w:rPr>
              <w:t>The DPO should also review ongoing compliance with DPIA</w:t>
            </w:r>
          </w:p>
        </w:tc>
      </w:tr>
    </w:tbl>
    <w:p w14:paraId="0925CB01" w14:textId="77777777" w:rsidR="00EE2BE8" w:rsidRPr="000E2B27" w:rsidRDefault="00EE2BE8" w:rsidP="00EE2BE8">
      <w:pPr>
        <w:rPr>
          <w:rFonts w:asciiTheme="minorBidi" w:hAnsiTheme="minorBidi"/>
          <w:b/>
          <w:bCs/>
          <w:sz w:val="24"/>
          <w:szCs w:val="24"/>
        </w:rPr>
      </w:pPr>
      <w:r w:rsidRPr="000E2B27">
        <w:rPr>
          <w:rFonts w:asciiTheme="minorBidi" w:hAnsiTheme="minorBidi"/>
          <w:b/>
          <w:bCs/>
          <w:sz w:val="24"/>
          <w:szCs w:val="24"/>
        </w:rPr>
        <w:lastRenderedPageBreak/>
        <w:t>Appendix C</w:t>
      </w:r>
    </w:p>
    <w:p w14:paraId="09E9ABE0" w14:textId="77777777" w:rsidR="00EE2BE8" w:rsidRPr="008E3AE8" w:rsidRDefault="00EE2BE8" w:rsidP="00EE2BE8">
      <w:pPr>
        <w:rPr>
          <w:rFonts w:asciiTheme="minorBidi" w:hAnsiTheme="minorBidi"/>
          <w:sz w:val="24"/>
          <w:szCs w:val="24"/>
        </w:rPr>
      </w:pPr>
    </w:p>
    <w:p w14:paraId="647377EC" w14:textId="77777777" w:rsidR="00EE2BE8" w:rsidRPr="000E2B27" w:rsidRDefault="00EE2BE8" w:rsidP="00EE2BE8">
      <w:pPr>
        <w:pStyle w:val="Heading1"/>
        <w:spacing w:before="0" w:after="120"/>
        <w:rPr>
          <w:rFonts w:asciiTheme="minorBidi" w:hAnsiTheme="minorBidi"/>
          <w:b/>
          <w:color w:val="FF0000"/>
          <w:sz w:val="24"/>
        </w:rPr>
      </w:pPr>
      <w:bookmarkStart w:id="2" w:name="_Toc379942393"/>
      <w:r w:rsidRPr="000E2B27">
        <w:rPr>
          <w:rFonts w:asciiTheme="minorBidi" w:hAnsiTheme="minorBidi"/>
          <w:b/>
          <w:color w:val="auto"/>
          <w:sz w:val="24"/>
        </w:rPr>
        <w:t xml:space="preserve">Linking the DPIA to the </w:t>
      </w:r>
      <w:bookmarkEnd w:id="2"/>
      <w:r w:rsidRPr="000E2B27">
        <w:rPr>
          <w:rFonts w:asciiTheme="minorBidi" w:hAnsiTheme="minorBidi"/>
          <w:b/>
          <w:color w:val="auto"/>
          <w:sz w:val="24"/>
        </w:rPr>
        <w:t>GDPR Articles</w:t>
      </w:r>
    </w:p>
    <w:p w14:paraId="3CCC7539" w14:textId="77777777" w:rsidR="00EE2BE8" w:rsidRPr="000E2B27" w:rsidRDefault="00EE2BE8" w:rsidP="00EE2BE8">
      <w:pPr>
        <w:rPr>
          <w:rFonts w:asciiTheme="minorBidi" w:hAnsiTheme="minorBidi"/>
          <w:sz w:val="24"/>
          <w:szCs w:val="24"/>
        </w:rPr>
      </w:pPr>
      <w:r w:rsidRPr="000E2B27">
        <w:rPr>
          <w:rFonts w:asciiTheme="minorBidi" w:hAnsiTheme="minorBidi"/>
          <w:sz w:val="24"/>
          <w:szCs w:val="24"/>
        </w:rPr>
        <w:t>Answering these questions during the DPIA process will help you to identify where there is a risk that the project will fail to comply with the GDPR or other relevant legislation, for example the Human Rights Act.</w:t>
      </w:r>
    </w:p>
    <w:p w14:paraId="0AB9F283" w14:textId="77777777" w:rsidR="00EE2BE8" w:rsidRPr="000E2B27" w:rsidRDefault="00EE2BE8" w:rsidP="00EE2BE8">
      <w:pPr>
        <w:rPr>
          <w:rFonts w:asciiTheme="minorBidi" w:hAnsiTheme="minorBidi"/>
          <w:sz w:val="24"/>
          <w:szCs w:val="24"/>
        </w:rPr>
      </w:pPr>
      <w:r w:rsidRPr="000E2B27">
        <w:rPr>
          <w:rFonts w:asciiTheme="minorBidi" w:hAnsiTheme="minorBidi"/>
          <w:sz w:val="24"/>
          <w:szCs w:val="24"/>
        </w:rPr>
        <w:t xml:space="preserve"> </w:t>
      </w:r>
    </w:p>
    <w:p w14:paraId="1A994729" w14:textId="77777777" w:rsidR="00EE2BE8" w:rsidRPr="000E2B27" w:rsidRDefault="00EE2BE8" w:rsidP="00EE2BE8">
      <w:pPr>
        <w:spacing w:after="120"/>
        <w:rPr>
          <w:rFonts w:asciiTheme="minorBidi" w:hAnsiTheme="minorBidi"/>
          <w:b/>
          <w:sz w:val="24"/>
          <w:szCs w:val="24"/>
        </w:rPr>
      </w:pPr>
      <w:r w:rsidRPr="000E2B27">
        <w:rPr>
          <w:rFonts w:asciiTheme="minorBidi" w:hAnsiTheme="minorBidi"/>
          <w:b/>
          <w:sz w:val="24"/>
          <w:szCs w:val="24"/>
        </w:rPr>
        <w:t>Article 5:</w:t>
      </w:r>
    </w:p>
    <w:p w14:paraId="054BB2E2" w14:textId="77777777" w:rsidR="00EE2BE8" w:rsidRPr="000E2B27" w:rsidRDefault="00EE2BE8" w:rsidP="00EE2BE8">
      <w:pPr>
        <w:spacing w:line="240" w:lineRule="auto"/>
        <w:rPr>
          <w:rFonts w:asciiTheme="minorBidi" w:eastAsia="Times New Roman" w:hAnsiTheme="minorBidi"/>
          <w:sz w:val="24"/>
          <w:szCs w:val="24"/>
          <w:shd w:val="clear" w:color="auto" w:fill="FFFFFF"/>
        </w:rPr>
      </w:pPr>
    </w:p>
    <w:p w14:paraId="441A4A6A" w14:textId="77777777" w:rsidR="00EE2BE8" w:rsidRPr="000E2B27" w:rsidRDefault="00EE2BE8" w:rsidP="00EE2BE8">
      <w:pPr>
        <w:spacing w:line="240" w:lineRule="auto"/>
        <w:rPr>
          <w:rFonts w:asciiTheme="minorBidi" w:eastAsia="Times New Roman" w:hAnsiTheme="minorBidi"/>
          <w:sz w:val="24"/>
          <w:szCs w:val="24"/>
        </w:rPr>
      </w:pPr>
      <w:r w:rsidRPr="000E2B27">
        <w:rPr>
          <w:rFonts w:asciiTheme="minorBidi" w:eastAsia="Times New Roman" w:hAnsiTheme="minorBidi"/>
          <w:sz w:val="24"/>
          <w:szCs w:val="24"/>
          <w:shd w:val="clear" w:color="auto" w:fill="FFFFFF"/>
        </w:rPr>
        <w:t>1. Personal data shall be:</w:t>
      </w:r>
    </w:p>
    <w:p w14:paraId="3FA594D5" w14:textId="77777777" w:rsidR="00EE2BE8" w:rsidRPr="000E2B27" w:rsidRDefault="00EE2BE8" w:rsidP="00EE2BE8">
      <w:p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eastAsia="Times New Roman" w:hAnsiTheme="minorBidi"/>
          <w:b/>
          <w:bCs/>
          <w:sz w:val="24"/>
          <w:szCs w:val="24"/>
        </w:rPr>
        <w:t>a. Processed lawfully, fairly and in a transparent manner in relation to the data subject (‘lawfulness, fairness and transparency’)</w:t>
      </w:r>
    </w:p>
    <w:p w14:paraId="4E4B7E6D"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Have you identified the purpose of the project?</w:t>
      </w:r>
    </w:p>
    <w:p w14:paraId="413E0DA4"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How will you tell individuals about the use of their personal data?</w:t>
      </w:r>
    </w:p>
    <w:p w14:paraId="049E1197"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Do you need to amend your privacy notices?</w:t>
      </w:r>
    </w:p>
    <w:p w14:paraId="3F158C7F"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Have you established which conditions for processing apply?</w:t>
      </w:r>
    </w:p>
    <w:p w14:paraId="38BBB848"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If you are relying on consent to process personal data, how will this be collected and what will you do if it is withheld or withdrawn?</w:t>
      </w:r>
    </w:p>
    <w:p w14:paraId="14997B53"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If your organisation is subject to the Human Rights Act, you also need to consider:</w:t>
      </w:r>
    </w:p>
    <w:p w14:paraId="5F1CD879"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Will your actions interfere with the right to privacy under Article 8?</w:t>
      </w:r>
    </w:p>
    <w:p w14:paraId="70A97212"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Have you identified the social need and aims of the project?</w:t>
      </w:r>
    </w:p>
    <w:p w14:paraId="2F8A0DC2" w14:textId="77777777" w:rsidR="00EE2BE8" w:rsidRPr="000E2B27" w:rsidRDefault="00EE2BE8" w:rsidP="00EE2BE8">
      <w:pPr>
        <w:pStyle w:val="ListParagraph"/>
        <w:numPr>
          <w:ilvl w:val="0"/>
          <w:numId w:val="10"/>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Are your actions a proportionate response to the social need?</w:t>
      </w:r>
    </w:p>
    <w:p w14:paraId="5E3E90A2" w14:textId="77777777" w:rsidR="00EE2BE8" w:rsidRPr="000E2B27" w:rsidRDefault="00EE2BE8" w:rsidP="00EE2BE8">
      <w:pPr>
        <w:rPr>
          <w:rFonts w:asciiTheme="minorBidi" w:hAnsiTheme="minorBidi"/>
          <w:sz w:val="24"/>
          <w:szCs w:val="24"/>
        </w:rPr>
      </w:pPr>
    </w:p>
    <w:p w14:paraId="213F89CB" w14:textId="77777777" w:rsidR="00EE2BE8" w:rsidRPr="000E2B27" w:rsidRDefault="00EE2BE8" w:rsidP="00EE2BE8">
      <w:pPr>
        <w:shd w:val="clear" w:color="auto" w:fill="FFFFFF"/>
        <w:spacing w:line="240" w:lineRule="auto"/>
        <w:textAlignment w:val="baseline"/>
        <w:rPr>
          <w:rFonts w:asciiTheme="minorBidi" w:hAnsiTheme="minorBidi"/>
          <w:b/>
          <w:sz w:val="24"/>
          <w:szCs w:val="24"/>
        </w:rPr>
      </w:pPr>
      <w:r w:rsidRPr="000E2B27">
        <w:rPr>
          <w:rFonts w:asciiTheme="minorBidi" w:hAnsiTheme="minorBidi"/>
          <w:b/>
          <w:sz w:val="24"/>
          <w:szCs w:val="24"/>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0E2B27">
          <w:rPr>
            <w:rStyle w:val="Hyperlink"/>
            <w:rFonts w:asciiTheme="minorBidi" w:hAnsiTheme="minorBidi"/>
            <w:b/>
            <w:color w:val="auto"/>
            <w:sz w:val="24"/>
            <w:szCs w:val="24"/>
            <w:bdr w:val="none" w:sz="0" w:space="0" w:color="auto" w:frame="1"/>
          </w:rPr>
          <w:t>Article 89</w:t>
        </w:r>
      </w:hyperlink>
      <w:r w:rsidRPr="000E2B27">
        <w:rPr>
          <w:rFonts w:asciiTheme="minorBidi" w:hAnsiTheme="minorBidi"/>
          <w:b/>
          <w:sz w:val="24"/>
          <w:szCs w:val="24"/>
        </w:rPr>
        <w:t>(1), not be considered to be incompatible with the initial purposes (‘purpose limitation’);</w:t>
      </w:r>
    </w:p>
    <w:p w14:paraId="1D95FCA7" w14:textId="77777777" w:rsidR="00EE2BE8" w:rsidRPr="000E2B27" w:rsidRDefault="00EE2BE8" w:rsidP="00EE2BE8">
      <w:pPr>
        <w:pStyle w:val="ListParagraph"/>
        <w:numPr>
          <w:ilvl w:val="0"/>
          <w:numId w:val="9"/>
        </w:numPr>
        <w:shd w:val="clear" w:color="auto" w:fill="FFFFFF"/>
        <w:spacing w:after="0" w:line="240" w:lineRule="auto"/>
        <w:textAlignment w:val="baseline"/>
        <w:rPr>
          <w:rFonts w:asciiTheme="minorBidi" w:hAnsiTheme="minorBidi"/>
          <w:b/>
          <w:sz w:val="24"/>
          <w:szCs w:val="24"/>
        </w:rPr>
      </w:pPr>
      <w:r w:rsidRPr="000E2B27">
        <w:rPr>
          <w:rFonts w:asciiTheme="minorBidi" w:hAnsiTheme="minorBidi"/>
          <w:sz w:val="24"/>
          <w:szCs w:val="24"/>
        </w:rPr>
        <w:t>Does your project plan cover all of the purposes for processing personal data?</w:t>
      </w:r>
    </w:p>
    <w:p w14:paraId="1E0A4639" w14:textId="77777777" w:rsidR="00EE2BE8" w:rsidRPr="000E2B27" w:rsidRDefault="00EE2BE8" w:rsidP="00EE2BE8">
      <w:pPr>
        <w:pStyle w:val="ListParagraph"/>
        <w:numPr>
          <w:ilvl w:val="0"/>
          <w:numId w:val="9"/>
        </w:numPr>
        <w:shd w:val="clear" w:color="auto" w:fill="FFFFFF"/>
        <w:spacing w:after="0" w:line="240" w:lineRule="auto"/>
        <w:textAlignment w:val="baseline"/>
        <w:rPr>
          <w:rFonts w:asciiTheme="minorBidi" w:hAnsiTheme="minorBidi"/>
          <w:b/>
          <w:sz w:val="24"/>
          <w:szCs w:val="24"/>
        </w:rPr>
      </w:pPr>
      <w:r w:rsidRPr="000E2B27">
        <w:rPr>
          <w:rFonts w:asciiTheme="minorBidi" w:hAnsiTheme="minorBidi"/>
          <w:sz w:val="24"/>
          <w:szCs w:val="24"/>
        </w:rPr>
        <w:t>Have you identified potential new purposes as the scope of the project expands?</w:t>
      </w:r>
    </w:p>
    <w:p w14:paraId="0B34AAFD" w14:textId="77777777" w:rsidR="00EE2BE8" w:rsidRPr="000E2B27" w:rsidRDefault="00EE2BE8" w:rsidP="00EE2BE8">
      <w:p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eastAsia="Times New Roman" w:hAnsiTheme="minorBidi"/>
          <w:b/>
          <w:bCs/>
          <w:sz w:val="24"/>
          <w:szCs w:val="24"/>
        </w:rPr>
        <w:t>c. adequate, relevant and limited to what is necessary in relation to the purposes for which they are processed (‘data minimisation’);</w:t>
      </w:r>
    </w:p>
    <w:p w14:paraId="7E905AD0" w14:textId="77777777" w:rsidR="00EE2BE8" w:rsidRPr="000E2B27" w:rsidRDefault="00EE2BE8" w:rsidP="00EE2BE8">
      <w:pPr>
        <w:pStyle w:val="ListParagraph"/>
        <w:numPr>
          <w:ilvl w:val="0"/>
          <w:numId w:val="8"/>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Is the quality of the information good enough for the purposes it is used?</w:t>
      </w:r>
    </w:p>
    <w:p w14:paraId="02F8D288" w14:textId="77777777" w:rsidR="00EE2BE8" w:rsidRPr="000E2B27" w:rsidRDefault="00EE2BE8" w:rsidP="00EE2BE8">
      <w:pPr>
        <w:pStyle w:val="ListParagraph"/>
        <w:numPr>
          <w:ilvl w:val="0"/>
          <w:numId w:val="8"/>
        </w:numPr>
        <w:shd w:val="clear" w:color="auto" w:fill="FFFFFF"/>
        <w:spacing w:before="240" w:after="240" w:line="240" w:lineRule="auto"/>
        <w:textAlignment w:val="baseline"/>
        <w:rPr>
          <w:rFonts w:asciiTheme="minorBidi" w:eastAsia="Times New Roman" w:hAnsiTheme="minorBidi"/>
          <w:b/>
          <w:bCs/>
          <w:sz w:val="24"/>
          <w:szCs w:val="24"/>
        </w:rPr>
      </w:pPr>
      <w:r w:rsidRPr="000E2B27">
        <w:rPr>
          <w:rFonts w:asciiTheme="minorBidi" w:hAnsiTheme="minorBidi"/>
          <w:sz w:val="24"/>
          <w:szCs w:val="24"/>
        </w:rPr>
        <w:t>Which personal data could you not use, without compromising the needs of the project?</w:t>
      </w:r>
    </w:p>
    <w:p w14:paraId="1EB14D5A" w14:textId="77777777" w:rsidR="00EE2BE8" w:rsidRPr="000E2B27" w:rsidRDefault="00EE2BE8" w:rsidP="00EE2BE8">
      <w:pPr>
        <w:rPr>
          <w:rFonts w:asciiTheme="minorBidi" w:hAnsiTheme="minorBidi"/>
          <w:b/>
          <w:sz w:val="24"/>
          <w:szCs w:val="24"/>
        </w:rPr>
      </w:pPr>
      <w:r w:rsidRPr="000E2B27">
        <w:rPr>
          <w:rFonts w:asciiTheme="minorBidi" w:hAnsiTheme="minorBidi"/>
          <w:b/>
          <w:sz w:val="24"/>
          <w:szCs w:val="24"/>
        </w:rPr>
        <w:t xml:space="preserve">d. </w:t>
      </w:r>
      <w:r w:rsidRPr="000E2B27">
        <w:rPr>
          <w:rFonts w:asciiTheme="minorBidi" w:hAnsiTheme="minorBidi"/>
          <w:b/>
          <w:sz w:val="24"/>
          <w:szCs w:val="24"/>
          <w:shd w:val="clear" w:color="auto" w:fill="FFFFFF"/>
        </w:rPr>
        <w:t>accurate and, where necessary, kept up to date; every reasonable step must be taken to ensure that personal data that are inaccurate, having regard to the purposes for which they are processed, are erased or rectified without delay (‘accuracy’)</w:t>
      </w:r>
    </w:p>
    <w:p w14:paraId="12F1340B" w14:textId="77777777" w:rsidR="00EE2BE8" w:rsidRPr="000E2B27" w:rsidRDefault="00EE2BE8" w:rsidP="00EE2BE8">
      <w:pPr>
        <w:pStyle w:val="ListParagraph"/>
        <w:numPr>
          <w:ilvl w:val="0"/>
          <w:numId w:val="7"/>
        </w:numPr>
        <w:rPr>
          <w:rFonts w:asciiTheme="minorBidi" w:hAnsiTheme="minorBidi"/>
          <w:b/>
          <w:sz w:val="24"/>
          <w:szCs w:val="24"/>
        </w:rPr>
      </w:pPr>
      <w:r w:rsidRPr="000E2B27">
        <w:rPr>
          <w:rFonts w:asciiTheme="minorBidi" w:hAnsiTheme="minorBidi"/>
          <w:sz w:val="24"/>
          <w:szCs w:val="24"/>
        </w:rPr>
        <w:t>If you are procuring new software does it allow you to amend data when necessary?</w:t>
      </w:r>
    </w:p>
    <w:p w14:paraId="4A6632E8" w14:textId="77777777" w:rsidR="00EE2BE8" w:rsidRPr="000E2B27" w:rsidRDefault="00EE2BE8" w:rsidP="00EE2BE8">
      <w:pPr>
        <w:pStyle w:val="ListParagraph"/>
        <w:numPr>
          <w:ilvl w:val="0"/>
          <w:numId w:val="7"/>
        </w:numPr>
        <w:rPr>
          <w:rFonts w:asciiTheme="minorBidi" w:hAnsiTheme="minorBidi"/>
          <w:b/>
          <w:sz w:val="24"/>
          <w:szCs w:val="24"/>
        </w:rPr>
      </w:pPr>
      <w:r w:rsidRPr="000E2B27">
        <w:rPr>
          <w:rFonts w:asciiTheme="minorBidi" w:hAnsiTheme="minorBidi"/>
          <w:sz w:val="24"/>
          <w:szCs w:val="24"/>
        </w:rPr>
        <w:lastRenderedPageBreak/>
        <w:t>How are you ensuring that personal data obtained from individuals or other organisations is accurate?</w:t>
      </w:r>
    </w:p>
    <w:p w14:paraId="4DBBCEDD" w14:textId="77777777" w:rsidR="00EE2BE8" w:rsidRPr="000E2B27" w:rsidRDefault="00EE2BE8" w:rsidP="00EE2BE8">
      <w:pPr>
        <w:spacing w:after="120"/>
        <w:rPr>
          <w:rFonts w:asciiTheme="minorBidi" w:hAnsiTheme="minorBidi"/>
          <w:b/>
          <w:sz w:val="24"/>
          <w:szCs w:val="24"/>
        </w:rPr>
      </w:pPr>
    </w:p>
    <w:p w14:paraId="38FBD34C" w14:textId="77777777" w:rsidR="00EE2BE8" w:rsidRPr="000E2B27" w:rsidRDefault="00EE2BE8" w:rsidP="00EE2BE8">
      <w:pPr>
        <w:rPr>
          <w:rFonts w:asciiTheme="minorBidi" w:hAnsiTheme="minorBidi"/>
          <w:b/>
          <w:sz w:val="24"/>
          <w:szCs w:val="24"/>
          <w:shd w:val="clear" w:color="auto" w:fill="FFFFFF"/>
        </w:rPr>
      </w:pPr>
      <w:r w:rsidRPr="000E2B27">
        <w:rPr>
          <w:rFonts w:asciiTheme="minorBidi" w:hAnsiTheme="minorBidi"/>
          <w:b/>
          <w:sz w:val="24"/>
          <w:szCs w:val="24"/>
        </w:rPr>
        <w:t xml:space="preserve">e. </w:t>
      </w:r>
      <w:r w:rsidRPr="000E2B27">
        <w:rPr>
          <w:rFonts w:asciiTheme="minorBidi" w:hAnsiTheme="minorBidi"/>
          <w:b/>
          <w:sz w:val="24"/>
          <w:szCs w:val="24"/>
          <w:shd w:val="clear" w:color="auto" w:fill="FFFFFF"/>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0E2B27">
          <w:rPr>
            <w:rStyle w:val="Hyperlink"/>
            <w:rFonts w:asciiTheme="minorBidi" w:hAnsiTheme="minorBidi"/>
            <w:b/>
            <w:color w:val="0061A1"/>
            <w:sz w:val="24"/>
            <w:szCs w:val="24"/>
            <w:bdr w:val="none" w:sz="0" w:space="0" w:color="auto" w:frame="1"/>
            <w:shd w:val="clear" w:color="auto" w:fill="FFFFFF"/>
          </w:rPr>
          <w:t>Article 89(</w:t>
        </w:r>
      </w:hyperlink>
      <w:r w:rsidRPr="000E2B27">
        <w:rPr>
          <w:rFonts w:asciiTheme="minorBidi" w:hAnsiTheme="minorBidi"/>
          <w:b/>
          <w:color w:val="333333"/>
          <w:sz w:val="24"/>
          <w:szCs w:val="24"/>
          <w:shd w:val="clear" w:color="auto" w:fill="FFFFFF"/>
        </w:rPr>
        <w:t xml:space="preserve">1) </w:t>
      </w:r>
      <w:r w:rsidRPr="000E2B27">
        <w:rPr>
          <w:rFonts w:asciiTheme="minorBidi" w:hAnsiTheme="minorBidi"/>
          <w:b/>
          <w:sz w:val="24"/>
          <w:szCs w:val="24"/>
          <w:shd w:val="clear" w:color="auto" w:fill="FFFFFF"/>
        </w:rPr>
        <w:t>subject to implementation of the appropriate technical and organisational measures required by this Regulation in order to safeguard the rights and freedoms of the data subject (‘storage limitation’)</w:t>
      </w:r>
    </w:p>
    <w:p w14:paraId="2FE5CA60" w14:textId="77777777" w:rsidR="00EE2BE8" w:rsidRPr="000E2B27" w:rsidRDefault="00EE2BE8" w:rsidP="00EE2BE8">
      <w:pPr>
        <w:pStyle w:val="ListParagraph"/>
        <w:numPr>
          <w:ilvl w:val="0"/>
          <w:numId w:val="6"/>
        </w:numPr>
        <w:rPr>
          <w:rFonts w:asciiTheme="minorBidi" w:hAnsiTheme="minorBidi"/>
          <w:b/>
          <w:sz w:val="24"/>
          <w:szCs w:val="24"/>
        </w:rPr>
      </w:pPr>
      <w:r w:rsidRPr="000E2B27">
        <w:rPr>
          <w:rFonts w:asciiTheme="minorBidi" w:hAnsiTheme="minorBidi"/>
          <w:sz w:val="24"/>
          <w:szCs w:val="24"/>
        </w:rPr>
        <w:t>What retention periods are suitable for the personal data you will be processing?</w:t>
      </w:r>
    </w:p>
    <w:p w14:paraId="1D918E75" w14:textId="77777777" w:rsidR="00EE2BE8" w:rsidRPr="000E2B27" w:rsidRDefault="00EE2BE8" w:rsidP="00EE2BE8">
      <w:pPr>
        <w:pStyle w:val="ListParagraph"/>
        <w:numPr>
          <w:ilvl w:val="0"/>
          <w:numId w:val="6"/>
        </w:numPr>
        <w:rPr>
          <w:rFonts w:asciiTheme="minorBidi" w:hAnsiTheme="minorBidi"/>
          <w:b/>
          <w:sz w:val="24"/>
          <w:szCs w:val="24"/>
        </w:rPr>
      </w:pPr>
      <w:r w:rsidRPr="000E2B27">
        <w:rPr>
          <w:rFonts w:asciiTheme="minorBidi" w:hAnsiTheme="minorBidi"/>
          <w:sz w:val="24"/>
          <w:szCs w:val="24"/>
        </w:rPr>
        <w:t>Are you procuring software that will allow you to delete information in line with your retention periods?</w:t>
      </w:r>
    </w:p>
    <w:p w14:paraId="7412E037" w14:textId="77777777" w:rsidR="00EE2BE8" w:rsidRPr="000E2B27" w:rsidRDefault="00EE2BE8" w:rsidP="00EE2BE8">
      <w:pPr>
        <w:shd w:val="clear" w:color="auto" w:fill="FFFFFF"/>
        <w:spacing w:before="240" w:after="240" w:line="240" w:lineRule="auto"/>
        <w:textAlignment w:val="baseline"/>
        <w:rPr>
          <w:rFonts w:asciiTheme="minorBidi" w:eastAsia="Times New Roman" w:hAnsiTheme="minorBidi"/>
          <w:b/>
          <w:sz w:val="24"/>
          <w:szCs w:val="24"/>
        </w:rPr>
      </w:pPr>
      <w:r w:rsidRPr="000E2B27">
        <w:rPr>
          <w:rFonts w:asciiTheme="minorBidi" w:hAnsiTheme="minorBidi"/>
          <w:b/>
          <w:sz w:val="24"/>
          <w:szCs w:val="24"/>
        </w:rPr>
        <w:t xml:space="preserve">f. </w:t>
      </w:r>
      <w:r w:rsidRPr="000E2B27">
        <w:rPr>
          <w:rFonts w:asciiTheme="minorBidi" w:eastAsia="Times New Roman" w:hAnsiTheme="minorBidi"/>
          <w:b/>
          <w:sz w:val="24"/>
          <w:szCs w:val="24"/>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13308349" w14:textId="77777777" w:rsidR="00EE2BE8" w:rsidRPr="000E2B27" w:rsidRDefault="00EE2BE8" w:rsidP="00EE2BE8">
      <w:pPr>
        <w:pStyle w:val="ListParagraph"/>
        <w:numPr>
          <w:ilvl w:val="0"/>
          <w:numId w:val="5"/>
        </w:numPr>
        <w:rPr>
          <w:rFonts w:asciiTheme="minorBidi" w:hAnsiTheme="minorBidi"/>
          <w:sz w:val="24"/>
          <w:szCs w:val="24"/>
        </w:rPr>
      </w:pPr>
      <w:r w:rsidRPr="000E2B27">
        <w:rPr>
          <w:rFonts w:asciiTheme="minorBidi" w:hAnsiTheme="minorBidi"/>
          <w:sz w:val="24"/>
          <w:szCs w:val="24"/>
        </w:rPr>
        <w:t>Do any new systems provide protection against the security risks you have identified?</w:t>
      </w:r>
    </w:p>
    <w:p w14:paraId="4729512D" w14:textId="77777777" w:rsidR="00EE2BE8" w:rsidRPr="000E2B27" w:rsidRDefault="00EE2BE8" w:rsidP="00EE2BE8">
      <w:pPr>
        <w:pStyle w:val="ListParagraph"/>
        <w:numPr>
          <w:ilvl w:val="0"/>
          <w:numId w:val="5"/>
        </w:numPr>
        <w:rPr>
          <w:rFonts w:asciiTheme="minorBidi" w:hAnsiTheme="minorBidi"/>
          <w:sz w:val="24"/>
          <w:szCs w:val="24"/>
        </w:rPr>
      </w:pPr>
      <w:r w:rsidRPr="000E2B27">
        <w:rPr>
          <w:rFonts w:asciiTheme="minorBidi" w:hAnsiTheme="minorBidi"/>
          <w:sz w:val="24"/>
          <w:szCs w:val="24"/>
        </w:rPr>
        <w:t>What training and instructions are necessary to ensure that staff know how to operate a new system securely?</w:t>
      </w:r>
    </w:p>
    <w:p w14:paraId="171BF408" w14:textId="77777777" w:rsidR="00EE2BE8" w:rsidRPr="000E2B27" w:rsidRDefault="00EE2BE8" w:rsidP="00EE2BE8">
      <w:pPr>
        <w:rPr>
          <w:rFonts w:asciiTheme="minorBidi" w:hAnsiTheme="minorBidi"/>
          <w:sz w:val="24"/>
          <w:szCs w:val="24"/>
        </w:rPr>
      </w:pPr>
    </w:p>
    <w:p w14:paraId="266D91BA" w14:textId="77777777" w:rsidR="00EE2BE8" w:rsidRPr="000E2B27" w:rsidRDefault="00EE2BE8" w:rsidP="00EE2BE8">
      <w:pPr>
        <w:rPr>
          <w:rFonts w:asciiTheme="minorBidi" w:hAnsiTheme="minorBidi"/>
          <w:b/>
          <w:sz w:val="24"/>
          <w:szCs w:val="24"/>
        </w:rPr>
      </w:pPr>
      <w:r w:rsidRPr="000E2B27">
        <w:rPr>
          <w:rFonts w:asciiTheme="minorBidi" w:hAnsiTheme="minorBidi"/>
          <w:b/>
          <w:sz w:val="24"/>
          <w:szCs w:val="24"/>
        </w:rPr>
        <w:t>Article 15:</w:t>
      </w:r>
    </w:p>
    <w:p w14:paraId="547C5699" w14:textId="77777777" w:rsidR="00EE2BE8" w:rsidRPr="000E2B27" w:rsidRDefault="00EE2BE8" w:rsidP="00EE2BE8">
      <w:pPr>
        <w:rPr>
          <w:rFonts w:asciiTheme="minorBidi" w:hAnsiTheme="minorBidi"/>
          <w:b/>
          <w:bCs/>
          <w:sz w:val="24"/>
          <w:szCs w:val="24"/>
        </w:rPr>
      </w:pPr>
      <w:r w:rsidRPr="000E2B27">
        <w:rPr>
          <w:rFonts w:asciiTheme="minorBidi" w:hAnsiTheme="minorBidi"/>
          <w:b/>
          <w:bCs/>
          <w:sz w:val="24"/>
          <w:szCs w:val="24"/>
          <w:shd w:val="clear" w:color="auto" w:fill="FFFFFF"/>
        </w:rPr>
        <w:t>The data subject shall have the right to obtain from the controller confirmation as to whether or not personal data concerning him or her are being processed, and, where that is the case, access to the personal data and the following information:</w:t>
      </w:r>
    </w:p>
    <w:p w14:paraId="4113171B" w14:textId="77777777" w:rsidR="00EE2BE8" w:rsidRPr="000E2B27" w:rsidRDefault="00EE2BE8" w:rsidP="00EE2BE8">
      <w:pPr>
        <w:pStyle w:val="ListParagraph"/>
        <w:numPr>
          <w:ilvl w:val="0"/>
          <w:numId w:val="3"/>
        </w:numPr>
        <w:rPr>
          <w:rFonts w:asciiTheme="minorBidi" w:hAnsiTheme="minorBidi"/>
          <w:b/>
          <w:bCs/>
          <w:sz w:val="24"/>
          <w:szCs w:val="24"/>
        </w:rPr>
      </w:pPr>
      <w:r w:rsidRPr="000E2B27">
        <w:rPr>
          <w:rFonts w:asciiTheme="minorBidi" w:hAnsiTheme="minorBidi"/>
          <w:sz w:val="24"/>
          <w:szCs w:val="24"/>
        </w:rPr>
        <w:t>Will the systems you are putting in place allow you to respond to subject access requests more easily?</w:t>
      </w:r>
    </w:p>
    <w:p w14:paraId="146A3363" w14:textId="77777777" w:rsidR="00EE2BE8" w:rsidRPr="000E2B27" w:rsidRDefault="00EE2BE8" w:rsidP="00EE2BE8">
      <w:pPr>
        <w:pStyle w:val="ListParagraph"/>
        <w:numPr>
          <w:ilvl w:val="0"/>
          <w:numId w:val="3"/>
        </w:numPr>
        <w:rPr>
          <w:rFonts w:asciiTheme="minorBidi" w:hAnsiTheme="minorBidi"/>
          <w:b/>
          <w:bCs/>
          <w:sz w:val="24"/>
          <w:szCs w:val="24"/>
        </w:rPr>
      </w:pPr>
      <w:r w:rsidRPr="000E2B27">
        <w:rPr>
          <w:rFonts w:asciiTheme="minorBidi" w:hAnsiTheme="minorBidi"/>
          <w:sz w:val="24"/>
          <w:szCs w:val="24"/>
        </w:rPr>
        <w:t>If the project involves marketing, have you got a procedure for individuals to opt out of their information being used for that purpose?</w:t>
      </w:r>
    </w:p>
    <w:p w14:paraId="494228DE" w14:textId="77777777" w:rsidR="00EE2BE8" w:rsidRPr="000E2B27" w:rsidRDefault="00EE2BE8" w:rsidP="00EE2BE8">
      <w:pPr>
        <w:rPr>
          <w:rFonts w:asciiTheme="minorBidi" w:hAnsiTheme="minorBidi"/>
          <w:sz w:val="24"/>
          <w:szCs w:val="24"/>
        </w:rPr>
      </w:pPr>
    </w:p>
    <w:p w14:paraId="0A26A691" w14:textId="77777777" w:rsidR="00EE2BE8" w:rsidRPr="000E2B27" w:rsidRDefault="00EE2BE8" w:rsidP="00EE2BE8">
      <w:pPr>
        <w:rPr>
          <w:rFonts w:asciiTheme="minorBidi" w:hAnsiTheme="minorBidi"/>
          <w:sz w:val="24"/>
          <w:szCs w:val="24"/>
        </w:rPr>
      </w:pPr>
    </w:p>
    <w:p w14:paraId="2B794EBD" w14:textId="77777777" w:rsidR="000E2B27" w:rsidRDefault="000E2B27" w:rsidP="00EE2BE8">
      <w:pPr>
        <w:spacing w:after="120"/>
        <w:rPr>
          <w:rFonts w:asciiTheme="minorBidi" w:hAnsiTheme="minorBidi"/>
          <w:b/>
          <w:sz w:val="24"/>
          <w:szCs w:val="24"/>
        </w:rPr>
      </w:pPr>
    </w:p>
    <w:p w14:paraId="37847E78" w14:textId="77777777" w:rsidR="000E2B27" w:rsidRDefault="000E2B27" w:rsidP="00EE2BE8">
      <w:pPr>
        <w:spacing w:after="120"/>
        <w:rPr>
          <w:rFonts w:asciiTheme="minorBidi" w:hAnsiTheme="minorBidi"/>
          <w:b/>
          <w:sz w:val="24"/>
          <w:szCs w:val="24"/>
        </w:rPr>
      </w:pPr>
    </w:p>
    <w:p w14:paraId="07D0BAF5" w14:textId="752114C2" w:rsidR="00EE2BE8" w:rsidRPr="000E2B27" w:rsidRDefault="00EE2BE8" w:rsidP="00EE2BE8">
      <w:pPr>
        <w:spacing w:after="120"/>
        <w:rPr>
          <w:rFonts w:asciiTheme="minorBidi" w:hAnsiTheme="minorBidi"/>
          <w:b/>
          <w:sz w:val="24"/>
          <w:szCs w:val="24"/>
        </w:rPr>
      </w:pPr>
      <w:r w:rsidRPr="000E2B27">
        <w:rPr>
          <w:rFonts w:asciiTheme="minorBidi" w:hAnsiTheme="minorBidi"/>
          <w:b/>
          <w:sz w:val="24"/>
          <w:szCs w:val="24"/>
        </w:rPr>
        <w:t>Article 44:</w:t>
      </w:r>
    </w:p>
    <w:p w14:paraId="6DA0F7E8" w14:textId="77777777" w:rsidR="00EE2BE8" w:rsidRPr="000E2B27" w:rsidRDefault="00EE2BE8" w:rsidP="00EE2BE8">
      <w:pPr>
        <w:rPr>
          <w:rFonts w:asciiTheme="minorBidi" w:hAnsiTheme="minorBidi"/>
          <w:b/>
          <w:bCs/>
          <w:sz w:val="24"/>
          <w:szCs w:val="24"/>
        </w:rPr>
      </w:pPr>
      <w:r w:rsidRPr="000E2B27">
        <w:rPr>
          <w:rFonts w:asciiTheme="minorBidi" w:hAnsiTheme="minorBidi"/>
          <w:b/>
          <w:bCs/>
          <w:sz w:val="24"/>
          <w:szCs w:val="24"/>
          <w:shd w:val="clear" w:color="auto" w:fill="FFFFFF"/>
        </w:rPr>
        <w:t xml:space="preserve">A transfer of personal data to a third country or an international organisation may take place where the Commission has decided that the third country, a territory or </w:t>
      </w:r>
      <w:r w:rsidRPr="000E2B27">
        <w:rPr>
          <w:rFonts w:asciiTheme="minorBidi" w:hAnsiTheme="minorBidi"/>
          <w:b/>
          <w:bCs/>
          <w:sz w:val="24"/>
          <w:szCs w:val="24"/>
          <w:shd w:val="clear" w:color="auto" w:fill="FFFFFF"/>
        </w:rPr>
        <w:lastRenderedPageBreak/>
        <w:t>one or more specified sectors within that third country, or the international organisation in question ensures an adequate level of protection.</w:t>
      </w:r>
    </w:p>
    <w:p w14:paraId="5353743E" w14:textId="77777777" w:rsidR="00EE2BE8" w:rsidRPr="000E2B27" w:rsidRDefault="00EE2BE8" w:rsidP="00EE2BE8">
      <w:pPr>
        <w:pStyle w:val="ListParagraph"/>
        <w:numPr>
          <w:ilvl w:val="0"/>
          <w:numId w:val="4"/>
        </w:numPr>
        <w:rPr>
          <w:rFonts w:asciiTheme="minorBidi" w:hAnsiTheme="minorBidi"/>
          <w:sz w:val="24"/>
          <w:szCs w:val="24"/>
        </w:rPr>
      </w:pPr>
      <w:r w:rsidRPr="000E2B27">
        <w:rPr>
          <w:rFonts w:asciiTheme="minorBidi" w:hAnsiTheme="minorBidi"/>
          <w:sz w:val="24"/>
          <w:szCs w:val="24"/>
        </w:rPr>
        <w:t>Will the project require you to transfer data outside of the EEA?</w:t>
      </w:r>
    </w:p>
    <w:p w14:paraId="2E5865C9" w14:textId="0EA486AE" w:rsidR="00EE2BE8" w:rsidRDefault="00EE2BE8" w:rsidP="0090205C">
      <w:pPr>
        <w:pStyle w:val="ListParagraph"/>
        <w:numPr>
          <w:ilvl w:val="0"/>
          <w:numId w:val="4"/>
        </w:numPr>
        <w:spacing w:after="120"/>
        <w:rPr>
          <w:rFonts w:asciiTheme="minorBidi" w:hAnsiTheme="minorBidi"/>
          <w:sz w:val="24"/>
          <w:szCs w:val="24"/>
        </w:rPr>
      </w:pPr>
      <w:r w:rsidRPr="000E2B27">
        <w:rPr>
          <w:rFonts w:asciiTheme="minorBidi" w:hAnsiTheme="minorBidi"/>
          <w:sz w:val="24"/>
          <w:szCs w:val="24"/>
        </w:rPr>
        <w:t>If you will be making transfers, how will you ensure that the data is adequately protected?</w:t>
      </w:r>
    </w:p>
    <w:p w14:paraId="58CF780F" w14:textId="36C7727A" w:rsidR="002D01AE" w:rsidRDefault="002D01AE" w:rsidP="002D01AE">
      <w:pPr>
        <w:spacing w:after="120"/>
        <w:rPr>
          <w:rFonts w:asciiTheme="minorBidi" w:hAnsiTheme="minorBidi"/>
          <w:sz w:val="24"/>
          <w:szCs w:val="24"/>
        </w:rPr>
      </w:pPr>
    </w:p>
    <w:p w14:paraId="1C7F7515" w14:textId="60BB7A66" w:rsidR="002D01AE" w:rsidRDefault="002D01AE" w:rsidP="002D01AE">
      <w:pPr>
        <w:spacing w:after="120"/>
        <w:rPr>
          <w:rFonts w:asciiTheme="minorBidi" w:hAnsiTheme="minorBidi"/>
          <w:sz w:val="24"/>
          <w:szCs w:val="24"/>
        </w:rPr>
      </w:pPr>
    </w:p>
    <w:p w14:paraId="135377BE" w14:textId="1F3A2CF7" w:rsidR="002D01AE" w:rsidRPr="00B14624" w:rsidRDefault="002D01AE" w:rsidP="002D01AE">
      <w:pPr>
        <w:spacing w:after="120"/>
        <w:rPr>
          <w:rFonts w:asciiTheme="minorBidi" w:hAnsiTheme="minorBidi"/>
          <w:sz w:val="24"/>
          <w:szCs w:val="24"/>
          <w:lang w:val="nb-NO"/>
        </w:rPr>
      </w:pPr>
      <w:r w:rsidRPr="00B14624">
        <w:rPr>
          <w:rFonts w:asciiTheme="minorBidi" w:hAnsiTheme="minorBidi"/>
          <w:sz w:val="24"/>
          <w:szCs w:val="24"/>
          <w:lang w:val="nb-NO"/>
        </w:rPr>
        <w:t>Privacy Policy:</w:t>
      </w:r>
    </w:p>
    <w:p w14:paraId="15DBB708" w14:textId="6BA1F8AE" w:rsidR="002D01AE" w:rsidRPr="00B14624" w:rsidRDefault="00B14624" w:rsidP="002D01AE">
      <w:pPr>
        <w:spacing w:after="120"/>
        <w:rPr>
          <w:rFonts w:asciiTheme="minorBidi" w:hAnsiTheme="minorBidi"/>
          <w:sz w:val="24"/>
          <w:szCs w:val="24"/>
          <w:lang w:val="nb-NO"/>
        </w:rPr>
      </w:pPr>
      <w:hyperlink r:id="rId17" w:history="1">
        <w:r w:rsidR="002D01AE" w:rsidRPr="00B14624">
          <w:rPr>
            <w:rStyle w:val="Hyperlink"/>
            <w:rFonts w:asciiTheme="minorBidi" w:hAnsiTheme="minorBidi"/>
            <w:sz w:val="24"/>
            <w:szCs w:val="24"/>
            <w:lang w:val="nb-NO"/>
          </w:rPr>
          <w:t>https://www.qsrinternational.com/legal/privacy-policy/ela-transcription-qsr-data-protection-addendum</w:t>
        </w:r>
      </w:hyperlink>
    </w:p>
    <w:p w14:paraId="28F6D7CA" w14:textId="3FCE28A4" w:rsidR="002D01AE" w:rsidRPr="00B14624" w:rsidRDefault="002D01AE" w:rsidP="002D01AE">
      <w:pPr>
        <w:spacing w:after="120"/>
        <w:rPr>
          <w:rFonts w:asciiTheme="minorBidi" w:hAnsiTheme="minorBidi"/>
          <w:sz w:val="24"/>
          <w:szCs w:val="24"/>
          <w:lang w:val="nb-NO"/>
        </w:rPr>
      </w:pPr>
    </w:p>
    <w:p w14:paraId="7A12CEEB" w14:textId="23C6FF0C" w:rsidR="002D01AE" w:rsidRPr="00B14624" w:rsidRDefault="002D01AE" w:rsidP="002D01AE">
      <w:pPr>
        <w:spacing w:after="120"/>
        <w:rPr>
          <w:rFonts w:asciiTheme="minorBidi" w:hAnsiTheme="minorBidi"/>
          <w:sz w:val="24"/>
          <w:szCs w:val="24"/>
          <w:lang w:val="nb-NO"/>
        </w:rPr>
      </w:pPr>
      <w:r w:rsidRPr="00B14624">
        <w:rPr>
          <w:rFonts w:asciiTheme="minorBidi" w:hAnsiTheme="minorBidi"/>
          <w:sz w:val="24"/>
          <w:szCs w:val="24"/>
          <w:lang w:val="nb-NO"/>
        </w:rPr>
        <w:t>FAQ:</w:t>
      </w:r>
    </w:p>
    <w:p w14:paraId="243326BC" w14:textId="2177FAFE" w:rsidR="002D01AE" w:rsidRPr="00B14624" w:rsidRDefault="00B14624" w:rsidP="002D01AE">
      <w:pPr>
        <w:spacing w:after="120"/>
        <w:rPr>
          <w:rFonts w:asciiTheme="minorBidi" w:hAnsiTheme="minorBidi"/>
          <w:sz w:val="24"/>
          <w:szCs w:val="24"/>
          <w:lang w:val="nb-NO"/>
        </w:rPr>
      </w:pPr>
      <w:hyperlink r:id="rId18" w:history="1">
        <w:r w:rsidR="00512515" w:rsidRPr="00B14624">
          <w:rPr>
            <w:rStyle w:val="Hyperlink"/>
            <w:rFonts w:asciiTheme="minorBidi" w:hAnsiTheme="minorBidi"/>
            <w:sz w:val="24"/>
            <w:szCs w:val="24"/>
            <w:lang w:val="nb-NO"/>
          </w:rPr>
          <w:t>https://www.qsrinternational.com/nvivo/support-overview/faqs/nvivo-transcription-faq</w:t>
        </w:r>
      </w:hyperlink>
      <w:r w:rsidR="00512515" w:rsidRPr="00B14624">
        <w:rPr>
          <w:rFonts w:asciiTheme="minorBidi" w:hAnsiTheme="minorBidi"/>
          <w:sz w:val="24"/>
          <w:szCs w:val="24"/>
          <w:lang w:val="nb-NO"/>
        </w:rPr>
        <w:t xml:space="preserve"> </w:t>
      </w:r>
    </w:p>
    <w:p w14:paraId="14AA6737" w14:textId="68466452" w:rsidR="002D01AE" w:rsidRPr="00B14624" w:rsidRDefault="002D01AE" w:rsidP="002D01AE">
      <w:pPr>
        <w:spacing w:after="120"/>
        <w:rPr>
          <w:rFonts w:asciiTheme="minorBidi" w:hAnsiTheme="minorBidi"/>
          <w:sz w:val="24"/>
          <w:szCs w:val="24"/>
          <w:lang w:val="nb-NO"/>
        </w:rPr>
      </w:pPr>
    </w:p>
    <w:p w14:paraId="6F839898" w14:textId="37083DAA" w:rsidR="002D01AE" w:rsidRDefault="002D01AE" w:rsidP="002D01AE">
      <w:pPr>
        <w:spacing w:after="120"/>
        <w:rPr>
          <w:rFonts w:asciiTheme="minorBidi" w:hAnsiTheme="minorBidi"/>
          <w:sz w:val="24"/>
          <w:szCs w:val="24"/>
        </w:rPr>
      </w:pPr>
      <w:r>
        <w:rPr>
          <w:rFonts w:asciiTheme="minorBidi" w:hAnsiTheme="minorBidi"/>
          <w:sz w:val="24"/>
          <w:szCs w:val="24"/>
        </w:rPr>
        <w:t>Terms and conditions:</w:t>
      </w:r>
    </w:p>
    <w:p w14:paraId="5232801E" w14:textId="51A95054" w:rsidR="002D01AE" w:rsidRDefault="00B14624" w:rsidP="002D01AE">
      <w:pPr>
        <w:spacing w:after="120"/>
        <w:rPr>
          <w:rFonts w:asciiTheme="minorBidi" w:hAnsiTheme="minorBidi"/>
          <w:sz w:val="24"/>
          <w:szCs w:val="24"/>
        </w:rPr>
      </w:pPr>
      <w:hyperlink r:id="rId19" w:history="1">
        <w:r w:rsidR="00512515" w:rsidRPr="00C02B8D">
          <w:rPr>
            <w:rStyle w:val="Hyperlink"/>
            <w:rFonts w:asciiTheme="minorBidi" w:hAnsiTheme="minorBidi"/>
            <w:sz w:val="24"/>
            <w:szCs w:val="24"/>
          </w:rPr>
          <w:t>https://www.qsrinternational.com/legal/terms-and-conditions/qsr-cloud-services-agreement</w:t>
        </w:r>
      </w:hyperlink>
      <w:r w:rsidR="00512515">
        <w:rPr>
          <w:rFonts w:asciiTheme="minorBidi" w:hAnsiTheme="minorBidi"/>
          <w:sz w:val="24"/>
          <w:szCs w:val="24"/>
        </w:rPr>
        <w:t xml:space="preserve"> </w:t>
      </w:r>
    </w:p>
    <w:p w14:paraId="5789C6DD" w14:textId="77777777" w:rsidR="002D01AE" w:rsidRPr="002D01AE" w:rsidRDefault="002D01AE" w:rsidP="002D01AE">
      <w:pPr>
        <w:spacing w:after="120"/>
        <w:rPr>
          <w:rFonts w:asciiTheme="minorBidi" w:hAnsiTheme="minorBidi"/>
          <w:sz w:val="24"/>
          <w:szCs w:val="24"/>
        </w:rPr>
      </w:pPr>
    </w:p>
    <w:sectPr w:rsidR="002D01AE" w:rsidRPr="002D01AE" w:rsidSect="0049238C">
      <w:headerReference w:type="default" r:id="rId20"/>
      <w:footerReference w:type="default" r:id="rId21"/>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BAF47" w14:textId="77777777" w:rsidR="00F57385" w:rsidRDefault="00F57385" w:rsidP="0048248F">
      <w:pPr>
        <w:spacing w:line="240" w:lineRule="auto"/>
      </w:pPr>
      <w:r>
        <w:separator/>
      </w:r>
    </w:p>
  </w:endnote>
  <w:endnote w:type="continuationSeparator" w:id="0">
    <w:p w14:paraId="27881847" w14:textId="77777777" w:rsidR="00F57385" w:rsidRDefault="00F57385"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855F" w14:textId="77777777" w:rsidR="00F57385" w:rsidRDefault="00F57385" w:rsidP="0048248F">
    <w:pPr>
      <w:pStyle w:val="Footer"/>
      <w:jc w:val="center"/>
    </w:pPr>
  </w:p>
  <w:p w14:paraId="1D00F69D" w14:textId="0A2387BF" w:rsidR="00F57385" w:rsidRPr="0048248F" w:rsidRDefault="00F57385" w:rsidP="00C307DC">
    <w:pPr>
      <w:pStyle w:val="Footer"/>
      <w:tabs>
        <w:tab w:val="clear" w:pos="9026"/>
        <w:tab w:val="right" w:pos="9603"/>
        <w:tab w:val="right" w:pos="13608"/>
        <w:tab w:val="left" w:pos="13750"/>
      </w:tabs>
      <w:rPr>
        <w:sz w:val="20"/>
      </w:rPr>
    </w:pP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B14624">
      <w:rPr>
        <w:noProof/>
        <w:sz w:val="20"/>
      </w:rPr>
      <w:t>12</w:t>
    </w:r>
    <w:r w:rsidRPr="00C307DC">
      <w:rPr>
        <w:noProof/>
        <w:sz w:val="20"/>
      </w:rPr>
      <w:fldChar w:fldCharType="end"/>
    </w:r>
    <w:r>
      <w:rPr>
        <w:sz w:val="20"/>
      </w:rPr>
      <w:tab/>
    </w:r>
    <w:r>
      <w:rPr>
        <w:sz w:val="20"/>
      </w:rPr>
      <w:tab/>
    </w:r>
    <w:r>
      <w:rPr>
        <w:sz w:val="20"/>
      </w:rPr>
      <w:tab/>
    </w:r>
    <w:r>
      <w:rPr>
        <w:sz w:val="20"/>
      </w:rPr>
      <w:tab/>
    </w:r>
    <w:r w:rsidRPr="0048248F">
      <w:rPr>
        <w:sz w:val="20"/>
      </w:rPr>
      <w:tab/>
    </w:r>
    <w:r w:rsidRPr="0048248F">
      <w:rPr>
        <w:sz w:val="20"/>
      </w:rPr>
      <w:tab/>
    </w:r>
    <w:sdt>
      <w:sdtPr>
        <w:rPr>
          <w:sz w:val="20"/>
        </w:rPr>
        <w:id w:val="-2039499766"/>
        <w:docPartObj>
          <w:docPartGallery w:val="Page Numbers (Bottom of Page)"/>
          <w:docPartUnique/>
        </w:docPartObj>
      </w:sdtPr>
      <w:sdtEndPr>
        <w:rPr>
          <w:noProof/>
        </w:rPr>
      </w:sdtEndPr>
      <w:sdtContent>
        <w:r w:rsidRPr="0048248F">
          <w:rPr>
            <w:sz w:val="20"/>
          </w:rPr>
          <w:fldChar w:fldCharType="begin"/>
        </w:r>
        <w:r w:rsidRPr="0048248F">
          <w:rPr>
            <w:sz w:val="20"/>
          </w:rPr>
          <w:instrText xml:space="preserve"> PAGE   \* MERGEFORMAT </w:instrText>
        </w:r>
        <w:r w:rsidRPr="0048248F">
          <w:rPr>
            <w:sz w:val="20"/>
          </w:rPr>
          <w:fldChar w:fldCharType="separate"/>
        </w:r>
        <w:r w:rsidR="00B14624">
          <w:rPr>
            <w:noProof/>
            <w:sz w:val="20"/>
          </w:rPr>
          <w:t>12</w:t>
        </w:r>
        <w:r w:rsidRPr="004824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7D44" w14:textId="77777777" w:rsidR="00F57385" w:rsidRDefault="00F57385" w:rsidP="0048248F">
      <w:pPr>
        <w:spacing w:line="240" w:lineRule="auto"/>
      </w:pPr>
      <w:r>
        <w:separator/>
      </w:r>
    </w:p>
  </w:footnote>
  <w:footnote w:type="continuationSeparator" w:id="0">
    <w:p w14:paraId="5C01CE17" w14:textId="77777777" w:rsidR="00F57385" w:rsidRDefault="00F57385" w:rsidP="00482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D5F5" w14:textId="77777777" w:rsidR="000E2B27" w:rsidRDefault="000E2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485A"/>
    <w:multiLevelType w:val="hybridMultilevel"/>
    <w:tmpl w:val="299C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C60546"/>
    <w:multiLevelType w:val="hybridMultilevel"/>
    <w:tmpl w:val="C78E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9A61E6"/>
    <w:multiLevelType w:val="hybridMultilevel"/>
    <w:tmpl w:val="052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BC445B"/>
    <w:multiLevelType w:val="hybridMultilevel"/>
    <w:tmpl w:val="2000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76F72"/>
    <w:multiLevelType w:val="hybridMultilevel"/>
    <w:tmpl w:val="9366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C3342C"/>
    <w:multiLevelType w:val="hybridMultilevel"/>
    <w:tmpl w:val="22E0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31C26"/>
    <w:multiLevelType w:val="hybridMultilevel"/>
    <w:tmpl w:val="CDE67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E5A0C"/>
    <w:multiLevelType w:val="hybridMultilevel"/>
    <w:tmpl w:val="939E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B6927"/>
    <w:multiLevelType w:val="hybridMultilevel"/>
    <w:tmpl w:val="B5E2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3C00D5"/>
    <w:multiLevelType w:val="hybridMultilevel"/>
    <w:tmpl w:val="1054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61200"/>
    <w:multiLevelType w:val="hybridMultilevel"/>
    <w:tmpl w:val="6CE8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8"/>
  </w:num>
  <w:num w:numId="6">
    <w:abstractNumId w:val="10"/>
  </w:num>
  <w:num w:numId="7">
    <w:abstractNumId w:val="2"/>
  </w:num>
  <w:num w:numId="8">
    <w:abstractNumId w:val="9"/>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45"/>
    <w:rsid w:val="00065783"/>
    <w:rsid w:val="00075752"/>
    <w:rsid w:val="00085B75"/>
    <w:rsid w:val="00092AFF"/>
    <w:rsid w:val="000959FF"/>
    <w:rsid w:val="000C31E8"/>
    <w:rsid w:val="000E2B27"/>
    <w:rsid w:val="000F24A5"/>
    <w:rsid w:val="001032D4"/>
    <w:rsid w:val="0018139E"/>
    <w:rsid w:val="00184625"/>
    <w:rsid w:val="00196CE8"/>
    <w:rsid w:val="001B3DEE"/>
    <w:rsid w:val="001B6597"/>
    <w:rsid w:val="001C45C8"/>
    <w:rsid w:val="002046B7"/>
    <w:rsid w:val="00204F3B"/>
    <w:rsid w:val="00205005"/>
    <w:rsid w:val="002111A9"/>
    <w:rsid w:val="00215BA4"/>
    <w:rsid w:val="00245600"/>
    <w:rsid w:val="00251E80"/>
    <w:rsid w:val="002A6723"/>
    <w:rsid w:val="002D01AE"/>
    <w:rsid w:val="0032131E"/>
    <w:rsid w:val="00352679"/>
    <w:rsid w:val="00366D2E"/>
    <w:rsid w:val="00377527"/>
    <w:rsid w:val="0039281F"/>
    <w:rsid w:val="003A0192"/>
    <w:rsid w:val="0040528C"/>
    <w:rsid w:val="00406963"/>
    <w:rsid w:val="00441F5B"/>
    <w:rsid w:val="00456F53"/>
    <w:rsid w:val="00480B84"/>
    <w:rsid w:val="0048248F"/>
    <w:rsid w:val="00482DDE"/>
    <w:rsid w:val="0049238C"/>
    <w:rsid w:val="004A21D6"/>
    <w:rsid w:val="004A4DC4"/>
    <w:rsid w:val="004B7418"/>
    <w:rsid w:val="00503BE9"/>
    <w:rsid w:val="00511C53"/>
    <w:rsid w:val="00512515"/>
    <w:rsid w:val="00525F09"/>
    <w:rsid w:val="0053350F"/>
    <w:rsid w:val="00556A0C"/>
    <w:rsid w:val="00557971"/>
    <w:rsid w:val="00583AAF"/>
    <w:rsid w:val="005C1485"/>
    <w:rsid w:val="005D6575"/>
    <w:rsid w:val="006506E3"/>
    <w:rsid w:val="00652B65"/>
    <w:rsid w:val="006857A6"/>
    <w:rsid w:val="006877AF"/>
    <w:rsid w:val="00687A66"/>
    <w:rsid w:val="00687DF3"/>
    <w:rsid w:val="006B061A"/>
    <w:rsid w:val="006B06A8"/>
    <w:rsid w:val="0072343D"/>
    <w:rsid w:val="00723F7E"/>
    <w:rsid w:val="00757C46"/>
    <w:rsid w:val="00796142"/>
    <w:rsid w:val="007C0BE1"/>
    <w:rsid w:val="007C4585"/>
    <w:rsid w:val="007D5370"/>
    <w:rsid w:val="007E352D"/>
    <w:rsid w:val="00806EF4"/>
    <w:rsid w:val="00854BEC"/>
    <w:rsid w:val="00857B3B"/>
    <w:rsid w:val="008B0857"/>
    <w:rsid w:val="009A5D0F"/>
    <w:rsid w:val="009B5312"/>
    <w:rsid w:val="009F567A"/>
    <w:rsid w:val="00A63285"/>
    <w:rsid w:val="00A634A8"/>
    <w:rsid w:val="00A93461"/>
    <w:rsid w:val="00AC6680"/>
    <w:rsid w:val="00AD6839"/>
    <w:rsid w:val="00AF16BC"/>
    <w:rsid w:val="00B14624"/>
    <w:rsid w:val="00B21F45"/>
    <w:rsid w:val="00B226F9"/>
    <w:rsid w:val="00B3180F"/>
    <w:rsid w:val="00B94A6F"/>
    <w:rsid w:val="00BA2516"/>
    <w:rsid w:val="00BA7CB2"/>
    <w:rsid w:val="00BC3382"/>
    <w:rsid w:val="00C307DC"/>
    <w:rsid w:val="00C42AF0"/>
    <w:rsid w:val="00C8036D"/>
    <w:rsid w:val="00CC14B5"/>
    <w:rsid w:val="00CE2C49"/>
    <w:rsid w:val="00CF39D4"/>
    <w:rsid w:val="00CF49A9"/>
    <w:rsid w:val="00D457A5"/>
    <w:rsid w:val="00D709C3"/>
    <w:rsid w:val="00D7227C"/>
    <w:rsid w:val="00DB5741"/>
    <w:rsid w:val="00DC3780"/>
    <w:rsid w:val="00DC3D22"/>
    <w:rsid w:val="00DF08A1"/>
    <w:rsid w:val="00E555BD"/>
    <w:rsid w:val="00E65D57"/>
    <w:rsid w:val="00E71854"/>
    <w:rsid w:val="00EA7FD1"/>
    <w:rsid w:val="00EE1160"/>
    <w:rsid w:val="00EE2BE8"/>
    <w:rsid w:val="00EF6F98"/>
    <w:rsid w:val="00F12967"/>
    <w:rsid w:val="00F2092C"/>
    <w:rsid w:val="00F27089"/>
    <w:rsid w:val="00F57385"/>
    <w:rsid w:val="00F77DFB"/>
    <w:rsid w:val="00F84C98"/>
    <w:rsid w:val="00F9160D"/>
    <w:rsid w:val="00F95F69"/>
    <w:rsid w:val="00FA01D8"/>
    <w:rsid w:val="00FA2A9A"/>
    <w:rsid w:val="00FB2A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paragraph" w:styleId="ListParagraph">
    <w:name w:val="List Paragraph"/>
    <w:basedOn w:val="Normal"/>
    <w:uiPriority w:val="34"/>
    <w:qFormat/>
    <w:rsid w:val="001032D4"/>
    <w:pPr>
      <w:spacing w:after="160" w:line="259" w:lineRule="auto"/>
      <w:ind w:left="720"/>
      <w:contextualSpacing/>
    </w:pPr>
    <w:rPr>
      <w:rFonts w:asciiTheme="minorHAnsi" w:eastAsiaTheme="minorEastAsia" w:hAnsiTheme="minorHAnsi"/>
      <w:sz w:val="22"/>
      <w:lang w:eastAsia="zh-CN"/>
    </w:rPr>
  </w:style>
  <w:style w:type="paragraph" w:styleId="NoSpacing">
    <w:name w:val="No Spacing"/>
    <w:uiPriority w:val="1"/>
    <w:qFormat/>
    <w:rsid w:val="001032D4"/>
    <w:pPr>
      <w:spacing w:after="0" w:line="240" w:lineRule="auto"/>
    </w:pPr>
    <w:rPr>
      <w:rFonts w:asciiTheme="minorHAnsi" w:eastAsiaTheme="minorEastAsia" w:hAnsiTheme="minorHAnsi"/>
      <w:lang w:eastAsia="zh-CN"/>
    </w:rPr>
  </w:style>
  <w:style w:type="table" w:styleId="PlainTable4">
    <w:name w:val="Plain Table 4"/>
    <w:basedOn w:val="TableNormal"/>
    <w:uiPriority w:val="44"/>
    <w:rsid w:val="001032D4"/>
    <w:pPr>
      <w:spacing w:after="0" w:line="240" w:lineRule="auto"/>
    </w:pPr>
    <w:rPr>
      <w:rFonts w:asciiTheme="minorHAnsi" w:hAnsiTheme="minorHAnsi"/>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E2B2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E2B27"/>
    <w:pPr>
      <w:spacing w:after="100"/>
    </w:pPr>
  </w:style>
  <w:style w:type="paragraph" w:styleId="TOC2">
    <w:name w:val="toc 2"/>
    <w:basedOn w:val="Normal"/>
    <w:next w:val="Normal"/>
    <w:autoRedefine/>
    <w:uiPriority w:val="39"/>
    <w:unhideWhenUsed/>
    <w:rsid w:val="000E2B27"/>
    <w:pPr>
      <w:spacing w:after="100" w:line="259" w:lineRule="auto"/>
      <w:ind w:left="22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0E2B27"/>
    <w:pPr>
      <w:spacing w:after="100" w:line="259" w:lineRule="auto"/>
      <w:ind w:left="440"/>
    </w:pPr>
    <w:rPr>
      <w:rFonts w:asciiTheme="minorHAnsi" w:eastAsiaTheme="minorEastAsia" w:hAnsiTheme="minorHAnsi" w:cs="Times New Roman"/>
      <w:sz w:val="22"/>
      <w:lang w:val="en-US"/>
    </w:rPr>
  </w:style>
  <w:style w:type="character" w:customStyle="1" w:styleId="apple-converted-space">
    <w:name w:val="apple-converted-space"/>
    <w:basedOn w:val="DefaultParagraphFont"/>
    <w:rsid w:val="000F24A5"/>
  </w:style>
  <w:style w:type="character" w:customStyle="1" w:styleId="UnresolvedMention">
    <w:name w:val="Unresolved Mention"/>
    <w:basedOn w:val="DefaultParagraphFont"/>
    <w:uiPriority w:val="99"/>
    <w:semiHidden/>
    <w:unhideWhenUsed/>
    <w:rsid w:val="002D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srinternational.com/nvivo/nvivo-products/transcription" TargetMode="External"/><Relationship Id="rId18" Type="http://schemas.openxmlformats.org/officeDocument/2006/relationships/hyperlink" Target="https://www.qsrinternational.com/nvivo/support-overview/faqs/nvivo-transcription-faq"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qsrinternational.com/legal/terms-and-conditions/qsr-cloud-services-agreement" TargetMode="External"/><Relationship Id="rId17" Type="http://schemas.openxmlformats.org/officeDocument/2006/relationships/hyperlink" Target="https://www.qsrinternational.com/legal/privacy-policy/ela-transcription-qsr-data-protection-addendum"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srinternational.com/legal/privacy-policy" TargetMode="External"/><Relationship Id="rId5" Type="http://schemas.openxmlformats.org/officeDocument/2006/relationships/numbering" Target="numbering.xml"/><Relationship Id="rId15" Type="http://schemas.openxmlformats.org/officeDocument/2006/relationships/hyperlink" Target="https://gdpr-info.eu/art-89-gdp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srinternational.com/legal/terms-and-conditions/qsr-cloud-services-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srinternational.com/nvivo/nvivo-products/transcrip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D1D5DB54B35F408F6FA58E03836F95" ma:contentTypeVersion="0" ma:contentTypeDescription="Create a new document." ma:contentTypeScope="" ma:versionID="87e697582597de9dda2cfe13974c0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DDEB-A185-4304-8170-A27001263CF8}">
  <ds:schemaRefs>
    <ds:schemaRef ds:uri="http://schemas.microsoft.com/sharepoint/v3/contenttype/forms"/>
  </ds:schemaRefs>
</ds:datastoreItem>
</file>

<file path=customXml/itemProps2.xml><?xml version="1.0" encoding="utf-8"?>
<ds:datastoreItem xmlns:ds="http://schemas.openxmlformats.org/officeDocument/2006/customXml" ds:itemID="{65190DA8-C8FB-4514-944F-F693A058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C4FAD7-8829-4D81-AC1D-87827A9AD6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76FBDF1-ECC8-4A86-A548-93BEECDC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Clive Mackintosh</dc:creator>
  <cp:lastModifiedBy>Clive Mackintosh</cp:lastModifiedBy>
  <cp:revision>2</cp:revision>
  <dcterms:created xsi:type="dcterms:W3CDTF">2020-03-17T15:49:00Z</dcterms:created>
  <dcterms:modified xsi:type="dcterms:W3CDTF">2020-03-17T15:49:00Z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0x010100B8D1D5DB54B35F408F6FA58E03836F95</vt:lpwstr>
  </property>
</Properties>
</file>